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583FDB71" w:rsidR="00A67ED9" w:rsidRPr="00DB2E19" w:rsidRDefault="008C4F87" w:rsidP="00DB2E19">
                            <w:pPr>
                              <w:pStyle w:val="Vejledningnr"/>
                              <w:rPr>
                                <w14:textFill>
                                  <w14:solidFill>
                                    <w14:schemeClr w14:val="bg1"/>
                                  </w14:solidFill>
                                </w14:textFill>
                              </w:rPr>
                            </w:pPr>
                            <w:r>
                              <w:t>50</w:t>
                            </w:r>
                            <w:r w:rsidR="00A67ED9">
                              <w:t>.</w:t>
                            </w:r>
                            <w:r>
                              <w:t>1</w:t>
                            </w:r>
                            <w:r w:rsidR="00CD2CBA">
                              <w:t>0</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583FDB71" w:rsidR="00A67ED9" w:rsidRPr="00DB2E19" w:rsidRDefault="008C4F87" w:rsidP="00DB2E19">
                      <w:pPr>
                        <w:pStyle w:val="Vejledningnr"/>
                        <w:rPr>
                          <w14:textFill>
                            <w14:solidFill>
                              <w14:schemeClr w14:val="bg1"/>
                            </w14:solidFill>
                          </w14:textFill>
                        </w:rPr>
                      </w:pPr>
                      <w:r>
                        <w:t>50</w:t>
                      </w:r>
                      <w:r w:rsidR="00A67ED9">
                        <w:t>.</w:t>
                      </w:r>
                      <w:r>
                        <w:t>1</w:t>
                      </w:r>
                      <w:r w:rsidR="00CD2CBA">
                        <w:t>0</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66D89CA5" w:rsidR="00DB2E19" w:rsidRDefault="008E61D2" w:rsidP="00A67ED9">
            <w:pPr>
              <w:pStyle w:val="Forsidetitel"/>
            </w:pPr>
            <w:r>
              <w:t>Kopi og print</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7FC170E8" w14:textId="46940E91" w:rsidR="00037BAA"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3759245" w:history="1">
            <w:r w:rsidR="00037BAA" w:rsidRPr="00BE7AFB">
              <w:rPr>
                <w:rStyle w:val="Hyperlink"/>
                <w:noProof/>
              </w:rPr>
              <w:t>1</w:t>
            </w:r>
            <w:r w:rsidR="00037BAA">
              <w:rPr>
                <w:rFonts w:eastAsiaTheme="minorEastAsia" w:cstheme="minorBidi"/>
                <w:b w:val="0"/>
                <w:noProof/>
                <w:color w:val="auto"/>
                <w:sz w:val="22"/>
                <w:szCs w:val="22"/>
              </w:rPr>
              <w:tab/>
            </w:r>
            <w:r w:rsidR="00037BAA" w:rsidRPr="00BE7AFB">
              <w:rPr>
                <w:rStyle w:val="Hyperlink"/>
                <w:noProof/>
              </w:rPr>
              <w:t>Introduktion</w:t>
            </w:r>
            <w:r w:rsidR="00037BAA">
              <w:rPr>
                <w:noProof/>
                <w:webHidden/>
              </w:rPr>
              <w:tab/>
            </w:r>
            <w:r w:rsidR="00037BAA">
              <w:rPr>
                <w:noProof/>
                <w:webHidden/>
              </w:rPr>
              <w:fldChar w:fldCharType="begin"/>
            </w:r>
            <w:r w:rsidR="00037BAA">
              <w:rPr>
                <w:noProof/>
                <w:webHidden/>
              </w:rPr>
              <w:instrText xml:space="preserve"> PAGEREF _Toc103759245 \h </w:instrText>
            </w:r>
            <w:r w:rsidR="00037BAA">
              <w:rPr>
                <w:noProof/>
                <w:webHidden/>
              </w:rPr>
            </w:r>
            <w:r w:rsidR="00037BAA">
              <w:rPr>
                <w:noProof/>
                <w:webHidden/>
              </w:rPr>
              <w:fldChar w:fldCharType="separate"/>
            </w:r>
            <w:r w:rsidR="00037BAA">
              <w:rPr>
                <w:noProof/>
                <w:webHidden/>
              </w:rPr>
              <w:t>4</w:t>
            </w:r>
            <w:r w:rsidR="00037BAA">
              <w:rPr>
                <w:noProof/>
                <w:webHidden/>
              </w:rPr>
              <w:fldChar w:fldCharType="end"/>
            </w:r>
          </w:hyperlink>
        </w:p>
        <w:p w14:paraId="3B157B27" w14:textId="6BE7F1B9" w:rsidR="00037BAA" w:rsidRDefault="00BA1DE6">
          <w:pPr>
            <w:pStyle w:val="Indholdsfortegnelse1"/>
            <w:tabs>
              <w:tab w:val="left" w:pos="567"/>
            </w:tabs>
            <w:rPr>
              <w:rFonts w:eastAsiaTheme="minorEastAsia" w:cstheme="minorBidi"/>
              <w:b w:val="0"/>
              <w:noProof/>
              <w:color w:val="auto"/>
              <w:sz w:val="22"/>
              <w:szCs w:val="22"/>
            </w:rPr>
          </w:pPr>
          <w:hyperlink w:anchor="_Toc103759246" w:history="1">
            <w:r w:rsidR="00037BAA" w:rsidRPr="00BE7AFB">
              <w:rPr>
                <w:rStyle w:val="Hyperlink"/>
                <w:noProof/>
              </w:rPr>
              <w:t>2</w:t>
            </w:r>
            <w:r w:rsidR="00037BAA">
              <w:rPr>
                <w:rFonts w:eastAsiaTheme="minorEastAsia" w:cstheme="minorBidi"/>
                <w:b w:val="0"/>
                <w:noProof/>
                <w:color w:val="auto"/>
                <w:sz w:val="22"/>
                <w:szCs w:val="22"/>
              </w:rPr>
              <w:tab/>
            </w:r>
            <w:r w:rsidR="00037BAA" w:rsidRPr="00BE7AFB">
              <w:rPr>
                <w:rStyle w:val="Hyperlink"/>
                <w:noProof/>
              </w:rPr>
              <w:t>Kundens forpligtelse</w:t>
            </w:r>
            <w:r w:rsidR="00037BAA">
              <w:rPr>
                <w:noProof/>
                <w:webHidden/>
              </w:rPr>
              <w:tab/>
            </w:r>
            <w:r w:rsidR="00037BAA">
              <w:rPr>
                <w:noProof/>
                <w:webHidden/>
              </w:rPr>
              <w:fldChar w:fldCharType="begin"/>
            </w:r>
            <w:r w:rsidR="00037BAA">
              <w:rPr>
                <w:noProof/>
                <w:webHidden/>
              </w:rPr>
              <w:instrText xml:space="preserve"> PAGEREF _Toc103759246 \h </w:instrText>
            </w:r>
            <w:r w:rsidR="00037BAA">
              <w:rPr>
                <w:noProof/>
                <w:webHidden/>
              </w:rPr>
            </w:r>
            <w:r w:rsidR="00037BAA">
              <w:rPr>
                <w:noProof/>
                <w:webHidden/>
              </w:rPr>
              <w:fldChar w:fldCharType="separate"/>
            </w:r>
            <w:r w:rsidR="00037BAA">
              <w:rPr>
                <w:noProof/>
                <w:webHidden/>
              </w:rPr>
              <w:t>4</w:t>
            </w:r>
            <w:r w:rsidR="00037BAA">
              <w:rPr>
                <w:noProof/>
                <w:webHidden/>
              </w:rPr>
              <w:fldChar w:fldCharType="end"/>
            </w:r>
          </w:hyperlink>
        </w:p>
        <w:p w14:paraId="42225F35" w14:textId="23275E2E" w:rsidR="00037BAA" w:rsidRDefault="00BA1DE6">
          <w:pPr>
            <w:pStyle w:val="Indholdsfortegnelse1"/>
            <w:tabs>
              <w:tab w:val="left" w:pos="567"/>
            </w:tabs>
            <w:rPr>
              <w:rFonts w:eastAsiaTheme="minorEastAsia" w:cstheme="minorBidi"/>
              <w:b w:val="0"/>
              <w:noProof/>
              <w:color w:val="auto"/>
              <w:sz w:val="22"/>
              <w:szCs w:val="22"/>
            </w:rPr>
          </w:pPr>
          <w:hyperlink w:anchor="_Toc103759247" w:history="1">
            <w:r w:rsidR="00037BAA" w:rsidRPr="00BE7AFB">
              <w:rPr>
                <w:rStyle w:val="Hyperlink"/>
                <w:noProof/>
              </w:rPr>
              <w:t>3</w:t>
            </w:r>
            <w:r w:rsidR="00037BAA">
              <w:rPr>
                <w:rFonts w:eastAsiaTheme="minorEastAsia" w:cstheme="minorBidi"/>
                <w:b w:val="0"/>
                <w:noProof/>
                <w:color w:val="auto"/>
                <w:sz w:val="22"/>
                <w:szCs w:val="22"/>
              </w:rPr>
              <w:tab/>
            </w:r>
            <w:r w:rsidR="00037BAA" w:rsidRPr="00BE7AFB">
              <w:rPr>
                <w:rStyle w:val="Hyperlink"/>
                <w:noProof/>
              </w:rPr>
              <w:t>Sortiment</w:t>
            </w:r>
            <w:r w:rsidR="00037BAA">
              <w:rPr>
                <w:noProof/>
                <w:webHidden/>
              </w:rPr>
              <w:tab/>
            </w:r>
            <w:r w:rsidR="00037BAA">
              <w:rPr>
                <w:noProof/>
                <w:webHidden/>
              </w:rPr>
              <w:fldChar w:fldCharType="begin"/>
            </w:r>
            <w:r w:rsidR="00037BAA">
              <w:rPr>
                <w:noProof/>
                <w:webHidden/>
              </w:rPr>
              <w:instrText xml:space="preserve"> PAGEREF _Toc103759247 \h </w:instrText>
            </w:r>
            <w:r w:rsidR="00037BAA">
              <w:rPr>
                <w:noProof/>
                <w:webHidden/>
              </w:rPr>
            </w:r>
            <w:r w:rsidR="00037BAA">
              <w:rPr>
                <w:noProof/>
                <w:webHidden/>
              </w:rPr>
              <w:fldChar w:fldCharType="separate"/>
            </w:r>
            <w:r w:rsidR="00037BAA">
              <w:rPr>
                <w:noProof/>
                <w:webHidden/>
              </w:rPr>
              <w:t>4</w:t>
            </w:r>
            <w:r w:rsidR="00037BAA">
              <w:rPr>
                <w:noProof/>
                <w:webHidden/>
              </w:rPr>
              <w:fldChar w:fldCharType="end"/>
            </w:r>
          </w:hyperlink>
        </w:p>
        <w:p w14:paraId="3BAB5E81" w14:textId="7308A40F" w:rsidR="00037BAA" w:rsidRDefault="00BA1DE6">
          <w:pPr>
            <w:pStyle w:val="Indholdsfortegnelse1"/>
            <w:tabs>
              <w:tab w:val="left" w:pos="567"/>
            </w:tabs>
            <w:rPr>
              <w:rFonts w:eastAsiaTheme="minorEastAsia" w:cstheme="minorBidi"/>
              <w:b w:val="0"/>
              <w:noProof/>
              <w:color w:val="auto"/>
              <w:sz w:val="22"/>
              <w:szCs w:val="22"/>
            </w:rPr>
          </w:pPr>
          <w:hyperlink w:anchor="_Toc103759248" w:history="1">
            <w:r w:rsidR="00037BAA" w:rsidRPr="00BE7AFB">
              <w:rPr>
                <w:rStyle w:val="Hyperlink"/>
                <w:noProof/>
              </w:rPr>
              <w:t>4</w:t>
            </w:r>
            <w:r w:rsidR="00037BAA">
              <w:rPr>
                <w:rFonts w:eastAsiaTheme="minorEastAsia" w:cstheme="minorBidi"/>
                <w:b w:val="0"/>
                <w:noProof/>
                <w:color w:val="auto"/>
                <w:sz w:val="22"/>
                <w:szCs w:val="22"/>
              </w:rPr>
              <w:tab/>
            </w:r>
            <w:r w:rsidR="00037BAA" w:rsidRPr="00BE7AFB">
              <w:rPr>
                <w:rStyle w:val="Hyperlink"/>
                <w:noProof/>
              </w:rPr>
              <w:t>Generelle krav til maskinerne</w:t>
            </w:r>
            <w:r w:rsidR="00037BAA">
              <w:rPr>
                <w:noProof/>
                <w:webHidden/>
              </w:rPr>
              <w:tab/>
            </w:r>
            <w:r w:rsidR="00037BAA">
              <w:rPr>
                <w:noProof/>
                <w:webHidden/>
              </w:rPr>
              <w:fldChar w:fldCharType="begin"/>
            </w:r>
            <w:r w:rsidR="00037BAA">
              <w:rPr>
                <w:noProof/>
                <w:webHidden/>
              </w:rPr>
              <w:instrText xml:space="preserve"> PAGEREF _Toc103759248 \h </w:instrText>
            </w:r>
            <w:r w:rsidR="00037BAA">
              <w:rPr>
                <w:noProof/>
                <w:webHidden/>
              </w:rPr>
            </w:r>
            <w:r w:rsidR="00037BAA">
              <w:rPr>
                <w:noProof/>
                <w:webHidden/>
              </w:rPr>
              <w:fldChar w:fldCharType="separate"/>
            </w:r>
            <w:r w:rsidR="00037BAA">
              <w:rPr>
                <w:noProof/>
                <w:webHidden/>
              </w:rPr>
              <w:t>6</w:t>
            </w:r>
            <w:r w:rsidR="00037BAA">
              <w:rPr>
                <w:noProof/>
                <w:webHidden/>
              </w:rPr>
              <w:fldChar w:fldCharType="end"/>
            </w:r>
          </w:hyperlink>
        </w:p>
        <w:p w14:paraId="38554412" w14:textId="1C17230C" w:rsidR="00037BAA" w:rsidRDefault="00BA1DE6">
          <w:pPr>
            <w:pStyle w:val="Indholdsfortegnelse1"/>
            <w:tabs>
              <w:tab w:val="left" w:pos="567"/>
            </w:tabs>
            <w:rPr>
              <w:rFonts w:eastAsiaTheme="minorEastAsia" w:cstheme="minorBidi"/>
              <w:b w:val="0"/>
              <w:noProof/>
              <w:color w:val="auto"/>
              <w:sz w:val="22"/>
              <w:szCs w:val="22"/>
            </w:rPr>
          </w:pPr>
          <w:hyperlink w:anchor="_Toc103759249" w:history="1">
            <w:r w:rsidR="00037BAA" w:rsidRPr="00BE7AFB">
              <w:rPr>
                <w:rStyle w:val="Hyperlink"/>
                <w:noProof/>
              </w:rPr>
              <w:t>5</w:t>
            </w:r>
            <w:r w:rsidR="00037BAA">
              <w:rPr>
                <w:rFonts w:eastAsiaTheme="minorEastAsia" w:cstheme="minorBidi"/>
                <w:b w:val="0"/>
                <w:noProof/>
                <w:color w:val="auto"/>
                <w:sz w:val="22"/>
                <w:szCs w:val="22"/>
              </w:rPr>
              <w:tab/>
            </w:r>
            <w:r w:rsidR="00037BAA" w:rsidRPr="00BE7AFB">
              <w:rPr>
                <w:rStyle w:val="Hyperlink"/>
                <w:noProof/>
              </w:rPr>
              <w:t>Hvem kan bruge aftalen</w:t>
            </w:r>
            <w:r w:rsidR="00037BAA">
              <w:rPr>
                <w:noProof/>
                <w:webHidden/>
              </w:rPr>
              <w:tab/>
            </w:r>
            <w:r w:rsidR="00037BAA">
              <w:rPr>
                <w:noProof/>
                <w:webHidden/>
              </w:rPr>
              <w:fldChar w:fldCharType="begin"/>
            </w:r>
            <w:r w:rsidR="00037BAA">
              <w:rPr>
                <w:noProof/>
                <w:webHidden/>
              </w:rPr>
              <w:instrText xml:space="preserve"> PAGEREF _Toc103759249 \h </w:instrText>
            </w:r>
            <w:r w:rsidR="00037BAA">
              <w:rPr>
                <w:noProof/>
                <w:webHidden/>
              </w:rPr>
            </w:r>
            <w:r w:rsidR="00037BAA">
              <w:rPr>
                <w:noProof/>
                <w:webHidden/>
              </w:rPr>
              <w:fldChar w:fldCharType="separate"/>
            </w:r>
            <w:r w:rsidR="00037BAA">
              <w:rPr>
                <w:noProof/>
                <w:webHidden/>
              </w:rPr>
              <w:t>6</w:t>
            </w:r>
            <w:r w:rsidR="00037BAA">
              <w:rPr>
                <w:noProof/>
                <w:webHidden/>
              </w:rPr>
              <w:fldChar w:fldCharType="end"/>
            </w:r>
          </w:hyperlink>
        </w:p>
        <w:p w14:paraId="3A212BC6" w14:textId="783FD867" w:rsidR="00037BAA" w:rsidRDefault="00BA1DE6">
          <w:pPr>
            <w:pStyle w:val="Indholdsfortegnelse1"/>
            <w:tabs>
              <w:tab w:val="left" w:pos="567"/>
            </w:tabs>
            <w:rPr>
              <w:rFonts w:eastAsiaTheme="minorEastAsia" w:cstheme="minorBidi"/>
              <w:b w:val="0"/>
              <w:noProof/>
              <w:color w:val="auto"/>
              <w:sz w:val="22"/>
              <w:szCs w:val="22"/>
            </w:rPr>
          </w:pPr>
          <w:hyperlink w:anchor="_Toc103759250" w:history="1">
            <w:r w:rsidR="00037BAA" w:rsidRPr="00BE7AFB">
              <w:rPr>
                <w:rStyle w:val="Hyperlink"/>
                <w:noProof/>
              </w:rPr>
              <w:t>6</w:t>
            </w:r>
            <w:r w:rsidR="00037BAA">
              <w:rPr>
                <w:rFonts w:eastAsiaTheme="minorEastAsia" w:cstheme="minorBidi"/>
                <w:b w:val="0"/>
                <w:noProof/>
                <w:color w:val="auto"/>
                <w:sz w:val="22"/>
                <w:szCs w:val="22"/>
              </w:rPr>
              <w:tab/>
            </w:r>
            <w:r w:rsidR="00037BAA" w:rsidRPr="00BE7AFB">
              <w:rPr>
                <w:rStyle w:val="Hyperlink"/>
                <w:noProof/>
              </w:rPr>
              <w:t>Aftalens leverandører og kontaktpersoner</w:t>
            </w:r>
            <w:r w:rsidR="00037BAA">
              <w:rPr>
                <w:noProof/>
                <w:webHidden/>
              </w:rPr>
              <w:tab/>
            </w:r>
            <w:r w:rsidR="00037BAA">
              <w:rPr>
                <w:noProof/>
                <w:webHidden/>
              </w:rPr>
              <w:fldChar w:fldCharType="begin"/>
            </w:r>
            <w:r w:rsidR="00037BAA">
              <w:rPr>
                <w:noProof/>
                <w:webHidden/>
              </w:rPr>
              <w:instrText xml:space="preserve"> PAGEREF _Toc103759250 \h </w:instrText>
            </w:r>
            <w:r w:rsidR="00037BAA">
              <w:rPr>
                <w:noProof/>
                <w:webHidden/>
              </w:rPr>
            </w:r>
            <w:r w:rsidR="00037BAA">
              <w:rPr>
                <w:noProof/>
                <w:webHidden/>
              </w:rPr>
              <w:fldChar w:fldCharType="separate"/>
            </w:r>
            <w:r w:rsidR="00037BAA">
              <w:rPr>
                <w:noProof/>
                <w:webHidden/>
              </w:rPr>
              <w:t>6</w:t>
            </w:r>
            <w:r w:rsidR="00037BAA">
              <w:rPr>
                <w:noProof/>
                <w:webHidden/>
              </w:rPr>
              <w:fldChar w:fldCharType="end"/>
            </w:r>
          </w:hyperlink>
        </w:p>
        <w:p w14:paraId="25991E7A" w14:textId="1339E383" w:rsidR="00037BAA" w:rsidRDefault="00BA1DE6">
          <w:pPr>
            <w:pStyle w:val="Indholdsfortegnelse1"/>
            <w:tabs>
              <w:tab w:val="left" w:pos="567"/>
            </w:tabs>
            <w:rPr>
              <w:rFonts w:eastAsiaTheme="minorEastAsia" w:cstheme="minorBidi"/>
              <w:b w:val="0"/>
              <w:noProof/>
              <w:color w:val="auto"/>
              <w:sz w:val="22"/>
              <w:szCs w:val="22"/>
            </w:rPr>
          </w:pPr>
          <w:hyperlink w:anchor="_Toc103759251" w:history="1">
            <w:r w:rsidR="00037BAA" w:rsidRPr="00BE7AFB">
              <w:rPr>
                <w:rStyle w:val="Hyperlink"/>
                <w:noProof/>
              </w:rPr>
              <w:t>7</w:t>
            </w:r>
            <w:r w:rsidR="00037BAA">
              <w:rPr>
                <w:rFonts w:eastAsiaTheme="minorEastAsia" w:cstheme="minorBidi"/>
                <w:b w:val="0"/>
                <w:noProof/>
                <w:color w:val="auto"/>
                <w:sz w:val="22"/>
                <w:szCs w:val="22"/>
              </w:rPr>
              <w:tab/>
            </w:r>
            <w:r w:rsidR="00037BAA" w:rsidRPr="00BE7AFB">
              <w:rPr>
                <w:rStyle w:val="Hyperlink"/>
                <w:noProof/>
              </w:rPr>
              <w:t>Leverandørernes vejledningsforpligtelse</w:t>
            </w:r>
            <w:r w:rsidR="00037BAA">
              <w:rPr>
                <w:noProof/>
                <w:webHidden/>
              </w:rPr>
              <w:tab/>
            </w:r>
            <w:r w:rsidR="00037BAA">
              <w:rPr>
                <w:noProof/>
                <w:webHidden/>
              </w:rPr>
              <w:fldChar w:fldCharType="begin"/>
            </w:r>
            <w:r w:rsidR="00037BAA">
              <w:rPr>
                <w:noProof/>
                <w:webHidden/>
              </w:rPr>
              <w:instrText xml:space="preserve"> PAGEREF _Toc103759251 \h </w:instrText>
            </w:r>
            <w:r w:rsidR="00037BAA">
              <w:rPr>
                <w:noProof/>
                <w:webHidden/>
              </w:rPr>
            </w:r>
            <w:r w:rsidR="00037BAA">
              <w:rPr>
                <w:noProof/>
                <w:webHidden/>
              </w:rPr>
              <w:fldChar w:fldCharType="separate"/>
            </w:r>
            <w:r w:rsidR="00037BAA">
              <w:rPr>
                <w:noProof/>
                <w:webHidden/>
              </w:rPr>
              <w:t>7</w:t>
            </w:r>
            <w:r w:rsidR="00037BAA">
              <w:rPr>
                <w:noProof/>
                <w:webHidden/>
              </w:rPr>
              <w:fldChar w:fldCharType="end"/>
            </w:r>
          </w:hyperlink>
        </w:p>
        <w:p w14:paraId="7E32F619" w14:textId="42F5D04E" w:rsidR="00037BAA" w:rsidRDefault="00BA1DE6">
          <w:pPr>
            <w:pStyle w:val="Indholdsfortegnelse1"/>
            <w:tabs>
              <w:tab w:val="left" w:pos="567"/>
            </w:tabs>
            <w:rPr>
              <w:rFonts w:eastAsiaTheme="minorEastAsia" w:cstheme="minorBidi"/>
              <w:b w:val="0"/>
              <w:noProof/>
              <w:color w:val="auto"/>
              <w:sz w:val="22"/>
              <w:szCs w:val="22"/>
            </w:rPr>
          </w:pPr>
          <w:hyperlink w:anchor="_Toc103759252" w:history="1">
            <w:r w:rsidR="00037BAA" w:rsidRPr="00BE7AFB">
              <w:rPr>
                <w:rStyle w:val="Hyperlink"/>
                <w:noProof/>
              </w:rPr>
              <w:t>8</w:t>
            </w:r>
            <w:r w:rsidR="00037BAA">
              <w:rPr>
                <w:rFonts w:eastAsiaTheme="minorEastAsia" w:cstheme="minorBidi"/>
                <w:b w:val="0"/>
                <w:noProof/>
                <w:color w:val="auto"/>
                <w:sz w:val="22"/>
                <w:szCs w:val="22"/>
              </w:rPr>
              <w:tab/>
            </w:r>
            <w:r w:rsidR="00037BAA" w:rsidRPr="00BE7AFB">
              <w:rPr>
                <w:rStyle w:val="Hyperlink"/>
                <w:noProof/>
              </w:rPr>
              <w:t>Inden jeg køber ind</w:t>
            </w:r>
            <w:r w:rsidR="00037BAA">
              <w:rPr>
                <w:noProof/>
                <w:webHidden/>
              </w:rPr>
              <w:tab/>
            </w:r>
            <w:r w:rsidR="00037BAA">
              <w:rPr>
                <w:noProof/>
                <w:webHidden/>
              </w:rPr>
              <w:fldChar w:fldCharType="begin"/>
            </w:r>
            <w:r w:rsidR="00037BAA">
              <w:rPr>
                <w:noProof/>
                <w:webHidden/>
              </w:rPr>
              <w:instrText xml:space="preserve"> PAGEREF _Toc103759252 \h </w:instrText>
            </w:r>
            <w:r w:rsidR="00037BAA">
              <w:rPr>
                <w:noProof/>
                <w:webHidden/>
              </w:rPr>
            </w:r>
            <w:r w:rsidR="00037BAA">
              <w:rPr>
                <w:noProof/>
                <w:webHidden/>
              </w:rPr>
              <w:fldChar w:fldCharType="separate"/>
            </w:r>
            <w:r w:rsidR="00037BAA">
              <w:rPr>
                <w:noProof/>
                <w:webHidden/>
              </w:rPr>
              <w:t>7</w:t>
            </w:r>
            <w:r w:rsidR="00037BAA">
              <w:rPr>
                <w:noProof/>
                <w:webHidden/>
              </w:rPr>
              <w:fldChar w:fldCharType="end"/>
            </w:r>
          </w:hyperlink>
        </w:p>
        <w:p w14:paraId="04181DBD" w14:textId="2E58D053" w:rsidR="00037BAA" w:rsidRDefault="00BA1DE6">
          <w:pPr>
            <w:pStyle w:val="Indholdsfortegnelse1"/>
            <w:tabs>
              <w:tab w:val="left" w:pos="567"/>
            </w:tabs>
            <w:rPr>
              <w:rFonts w:eastAsiaTheme="minorEastAsia" w:cstheme="minorBidi"/>
              <w:b w:val="0"/>
              <w:noProof/>
              <w:color w:val="auto"/>
              <w:sz w:val="22"/>
              <w:szCs w:val="22"/>
            </w:rPr>
          </w:pPr>
          <w:hyperlink w:anchor="_Toc103759253" w:history="1">
            <w:r w:rsidR="00037BAA" w:rsidRPr="00BE7AFB">
              <w:rPr>
                <w:rStyle w:val="Hyperlink"/>
                <w:noProof/>
              </w:rPr>
              <w:t>9</w:t>
            </w:r>
            <w:r w:rsidR="00037BAA">
              <w:rPr>
                <w:rFonts w:eastAsiaTheme="minorEastAsia" w:cstheme="minorBidi"/>
                <w:b w:val="0"/>
                <w:noProof/>
                <w:color w:val="auto"/>
                <w:sz w:val="22"/>
                <w:szCs w:val="22"/>
              </w:rPr>
              <w:tab/>
            </w:r>
            <w:r w:rsidR="00037BAA" w:rsidRPr="00BE7AFB">
              <w:rPr>
                <w:rStyle w:val="Hyperlink"/>
                <w:noProof/>
              </w:rPr>
              <w:t>Eksempel på tildeling – delaftale 2</w:t>
            </w:r>
            <w:r w:rsidR="00037BAA">
              <w:rPr>
                <w:noProof/>
                <w:webHidden/>
              </w:rPr>
              <w:tab/>
            </w:r>
            <w:r w:rsidR="00037BAA">
              <w:rPr>
                <w:noProof/>
                <w:webHidden/>
              </w:rPr>
              <w:fldChar w:fldCharType="begin"/>
            </w:r>
            <w:r w:rsidR="00037BAA">
              <w:rPr>
                <w:noProof/>
                <w:webHidden/>
              </w:rPr>
              <w:instrText xml:space="preserve"> PAGEREF _Toc103759253 \h </w:instrText>
            </w:r>
            <w:r w:rsidR="00037BAA">
              <w:rPr>
                <w:noProof/>
                <w:webHidden/>
              </w:rPr>
            </w:r>
            <w:r w:rsidR="00037BAA">
              <w:rPr>
                <w:noProof/>
                <w:webHidden/>
              </w:rPr>
              <w:fldChar w:fldCharType="separate"/>
            </w:r>
            <w:r w:rsidR="00037BAA">
              <w:rPr>
                <w:noProof/>
                <w:webHidden/>
              </w:rPr>
              <w:t>8</w:t>
            </w:r>
            <w:r w:rsidR="00037BAA">
              <w:rPr>
                <w:noProof/>
                <w:webHidden/>
              </w:rPr>
              <w:fldChar w:fldCharType="end"/>
            </w:r>
          </w:hyperlink>
        </w:p>
        <w:p w14:paraId="2C398A7E" w14:textId="2D3A3705" w:rsidR="00037BAA" w:rsidRDefault="00BA1DE6">
          <w:pPr>
            <w:pStyle w:val="Indholdsfortegnelse1"/>
            <w:tabs>
              <w:tab w:val="left" w:pos="567"/>
            </w:tabs>
            <w:rPr>
              <w:rFonts w:eastAsiaTheme="minorEastAsia" w:cstheme="minorBidi"/>
              <w:b w:val="0"/>
              <w:noProof/>
              <w:color w:val="auto"/>
              <w:sz w:val="22"/>
              <w:szCs w:val="22"/>
            </w:rPr>
          </w:pPr>
          <w:hyperlink w:anchor="_Toc103759254" w:history="1">
            <w:r w:rsidR="00037BAA" w:rsidRPr="00BE7AFB">
              <w:rPr>
                <w:rStyle w:val="Hyperlink"/>
                <w:noProof/>
              </w:rPr>
              <w:t>10</w:t>
            </w:r>
            <w:r w:rsidR="00037BAA">
              <w:rPr>
                <w:rFonts w:eastAsiaTheme="minorEastAsia" w:cstheme="minorBidi"/>
                <w:b w:val="0"/>
                <w:noProof/>
                <w:color w:val="auto"/>
                <w:sz w:val="22"/>
                <w:szCs w:val="22"/>
              </w:rPr>
              <w:tab/>
            </w:r>
            <w:r w:rsidR="00037BAA" w:rsidRPr="00BE7AFB">
              <w:rPr>
                <w:rStyle w:val="Hyperlink"/>
                <w:noProof/>
              </w:rPr>
              <w:t>Hvordan køber jeg ind</w:t>
            </w:r>
            <w:r w:rsidR="00037BAA">
              <w:rPr>
                <w:noProof/>
                <w:webHidden/>
              </w:rPr>
              <w:tab/>
            </w:r>
            <w:r w:rsidR="00037BAA">
              <w:rPr>
                <w:noProof/>
                <w:webHidden/>
              </w:rPr>
              <w:fldChar w:fldCharType="begin"/>
            </w:r>
            <w:r w:rsidR="00037BAA">
              <w:rPr>
                <w:noProof/>
                <w:webHidden/>
              </w:rPr>
              <w:instrText xml:space="preserve"> PAGEREF _Toc103759254 \h </w:instrText>
            </w:r>
            <w:r w:rsidR="00037BAA">
              <w:rPr>
                <w:noProof/>
                <w:webHidden/>
              </w:rPr>
            </w:r>
            <w:r w:rsidR="00037BAA">
              <w:rPr>
                <w:noProof/>
                <w:webHidden/>
              </w:rPr>
              <w:fldChar w:fldCharType="separate"/>
            </w:r>
            <w:r w:rsidR="00037BAA">
              <w:rPr>
                <w:noProof/>
                <w:webHidden/>
              </w:rPr>
              <w:t>10</w:t>
            </w:r>
            <w:r w:rsidR="00037BAA">
              <w:rPr>
                <w:noProof/>
                <w:webHidden/>
              </w:rPr>
              <w:fldChar w:fldCharType="end"/>
            </w:r>
          </w:hyperlink>
        </w:p>
        <w:p w14:paraId="3682CB68" w14:textId="20E1648A" w:rsidR="00037BAA" w:rsidRDefault="00BA1DE6">
          <w:pPr>
            <w:pStyle w:val="Indholdsfortegnelse2"/>
            <w:tabs>
              <w:tab w:val="left" w:pos="880"/>
            </w:tabs>
            <w:rPr>
              <w:rFonts w:eastAsiaTheme="minorEastAsia" w:cstheme="minorBidi"/>
              <w:noProof/>
              <w:color w:val="auto"/>
              <w:sz w:val="22"/>
              <w:szCs w:val="22"/>
            </w:rPr>
          </w:pPr>
          <w:hyperlink w:anchor="_Toc103759255" w:history="1">
            <w:r w:rsidR="00037BAA" w:rsidRPr="00BE7AFB">
              <w:rPr>
                <w:rStyle w:val="Hyperlink"/>
                <w:noProof/>
              </w:rPr>
              <w:t>10.1</w:t>
            </w:r>
            <w:r w:rsidR="00037BAA">
              <w:rPr>
                <w:rFonts w:eastAsiaTheme="minorEastAsia" w:cstheme="minorBidi"/>
                <w:noProof/>
                <w:color w:val="auto"/>
                <w:sz w:val="22"/>
                <w:szCs w:val="22"/>
              </w:rPr>
              <w:tab/>
            </w:r>
            <w:r w:rsidR="00037BAA" w:rsidRPr="00BE7AFB">
              <w:rPr>
                <w:rStyle w:val="Hyperlink"/>
                <w:noProof/>
              </w:rPr>
              <w:t>Ordreafgivelse</w:t>
            </w:r>
            <w:r w:rsidR="00037BAA">
              <w:rPr>
                <w:noProof/>
                <w:webHidden/>
              </w:rPr>
              <w:tab/>
            </w:r>
            <w:r w:rsidR="00037BAA">
              <w:rPr>
                <w:noProof/>
                <w:webHidden/>
              </w:rPr>
              <w:fldChar w:fldCharType="begin"/>
            </w:r>
            <w:r w:rsidR="00037BAA">
              <w:rPr>
                <w:noProof/>
                <w:webHidden/>
              </w:rPr>
              <w:instrText xml:space="preserve"> PAGEREF _Toc103759255 \h </w:instrText>
            </w:r>
            <w:r w:rsidR="00037BAA">
              <w:rPr>
                <w:noProof/>
                <w:webHidden/>
              </w:rPr>
            </w:r>
            <w:r w:rsidR="00037BAA">
              <w:rPr>
                <w:noProof/>
                <w:webHidden/>
              </w:rPr>
              <w:fldChar w:fldCharType="separate"/>
            </w:r>
            <w:r w:rsidR="00037BAA">
              <w:rPr>
                <w:noProof/>
                <w:webHidden/>
              </w:rPr>
              <w:t>10</w:t>
            </w:r>
            <w:r w:rsidR="00037BAA">
              <w:rPr>
                <w:noProof/>
                <w:webHidden/>
              </w:rPr>
              <w:fldChar w:fldCharType="end"/>
            </w:r>
          </w:hyperlink>
        </w:p>
        <w:p w14:paraId="52C22122" w14:textId="642D5A83" w:rsidR="00037BAA" w:rsidRDefault="00BA1DE6">
          <w:pPr>
            <w:pStyle w:val="Indholdsfortegnelse2"/>
            <w:tabs>
              <w:tab w:val="left" w:pos="880"/>
            </w:tabs>
            <w:rPr>
              <w:rFonts w:eastAsiaTheme="minorEastAsia" w:cstheme="minorBidi"/>
              <w:noProof/>
              <w:color w:val="auto"/>
              <w:sz w:val="22"/>
              <w:szCs w:val="22"/>
            </w:rPr>
          </w:pPr>
          <w:hyperlink w:anchor="_Toc103759256" w:history="1">
            <w:r w:rsidR="00037BAA" w:rsidRPr="00BE7AFB">
              <w:rPr>
                <w:rStyle w:val="Hyperlink"/>
                <w:noProof/>
              </w:rPr>
              <w:t>10.2</w:t>
            </w:r>
            <w:r w:rsidR="00037BAA">
              <w:rPr>
                <w:rFonts w:eastAsiaTheme="minorEastAsia" w:cstheme="minorBidi"/>
                <w:noProof/>
                <w:color w:val="auto"/>
                <w:sz w:val="22"/>
                <w:szCs w:val="22"/>
              </w:rPr>
              <w:tab/>
            </w:r>
            <w:r w:rsidR="00037BAA" w:rsidRPr="00BE7AFB">
              <w:rPr>
                <w:rStyle w:val="Hyperlink"/>
                <w:noProof/>
              </w:rPr>
              <w:t>Oplysninger ved bestilling</w:t>
            </w:r>
            <w:r w:rsidR="00037BAA">
              <w:rPr>
                <w:noProof/>
                <w:webHidden/>
              </w:rPr>
              <w:tab/>
            </w:r>
            <w:r w:rsidR="00037BAA">
              <w:rPr>
                <w:noProof/>
                <w:webHidden/>
              </w:rPr>
              <w:fldChar w:fldCharType="begin"/>
            </w:r>
            <w:r w:rsidR="00037BAA">
              <w:rPr>
                <w:noProof/>
                <w:webHidden/>
              </w:rPr>
              <w:instrText xml:space="preserve"> PAGEREF _Toc103759256 \h </w:instrText>
            </w:r>
            <w:r w:rsidR="00037BAA">
              <w:rPr>
                <w:noProof/>
                <w:webHidden/>
              </w:rPr>
            </w:r>
            <w:r w:rsidR="00037BAA">
              <w:rPr>
                <w:noProof/>
                <w:webHidden/>
              </w:rPr>
              <w:fldChar w:fldCharType="separate"/>
            </w:r>
            <w:r w:rsidR="00037BAA">
              <w:rPr>
                <w:noProof/>
                <w:webHidden/>
              </w:rPr>
              <w:t>10</w:t>
            </w:r>
            <w:r w:rsidR="00037BAA">
              <w:rPr>
                <w:noProof/>
                <w:webHidden/>
              </w:rPr>
              <w:fldChar w:fldCharType="end"/>
            </w:r>
          </w:hyperlink>
        </w:p>
        <w:p w14:paraId="7C7DF2B5" w14:textId="215AD472" w:rsidR="00037BAA" w:rsidRDefault="00BA1DE6">
          <w:pPr>
            <w:pStyle w:val="Indholdsfortegnelse2"/>
            <w:tabs>
              <w:tab w:val="left" w:pos="880"/>
            </w:tabs>
            <w:rPr>
              <w:rFonts w:eastAsiaTheme="minorEastAsia" w:cstheme="minorBidi"/>
              <w:noProof/>
              <w:color w:val="auto"/>
              <w:sz w:val="22"/>
              <w:szCs w:val="22"/>
            </w:rPr>
          </w:pPr>
          <w:hyperlink w:anchor="_Toc103759257" w:history="1">
            <w:r w:rsidR="00037BAA" w:rsidRPr="00BE7AFB">
              <w:rPr>
                <w:rStyle w:val="Hyperlink"/>
                <w:noProof/>
              </w:rPr>
              <w:t>10.3</w:t>
            </w:r>
            <w:r w:rsidR="00037BAA">
              <w:rPr>
                <w:rFonts w:eastAsiaTheme="minorEastAsia" w:cstheme="minorBidi"/>
                <w:noProof/>
                <w:color w:val="auto"/>
                <w:sz w:val="22"/>
                <w:szCs w:val="22"/>
              </w:rPr>
              <w:tab/>
            </w:r>
            <w:r w:rsidR="00037BAA" w:rsidRPr="00BE7AFB">
              <w:rPr>
                <w:rStyle w:val="Hyperlink"/>
                <w:noProof/>
              </w:rPr>
              <w:t>Ændring af bestilling</w:t>
            </w:r>
            <w:r w:rsidR="00037BAA">
              <w:rPr>
                <w:noProof/>
                <w:webHidden/>
              </w:rPr>
              <w:tab/>
            </w:r>
            <w:r w:rsidR="00037BAA">
              <w:rPr>
                <w:noProof/>
                <w:webHidden/>
              </w:rPr>
              <w:fldChar w:fldCharType="begin"/>
            </w:r>
            <w:r w:rsidR="00037BAA">
              <w:rPr>
                <w:noProof/>
                <w:webHidden/>
              </w:rPr>
              <w:instrText xml:space="preserve"> PAGEREF _Toc103759257 \h </w:instrText>
            </w:r>
            <w:r w:rsidR="00037BAA">
              <w:rPr>
                <w:noProof/>
                <w:webHidden/>
              </w:rPr>
            </w:r>
            <w:r w:rsidR="00037BAA">
              <w:rPr>
                <w:noProof/>
                <w:webHidden/>
              </w:rPr>
              <w:fldChar w:fldCharType="separate"/>
            </w:r>
            <w:r w:rsidR="00037BAA">
              <w:rPr>
                <w:noProof/>
                <w:webHidden/>
              </w:rPr>
              <w:t>10</w:t>
            </w:r>
            <w:r w:rsidR="00037BAA">
              <w:rPr>
                <w:noProof/>
                <w:webHidden/>
              </w:rPr>
              <w:fldChar w:fldCharType="end"/>
            </w:r>
          </w:hyperlink>
        </w:p>
        <w:p w14:paraId="06D51666" w14:textId="7C78461A" w:rsidR="00037BAA" w:rsidRDefault="00BA1DE6">
          <w:pPr>
            <w:pStyle w:val="Indholdsfortegnelse2"/>
            <w:tabs>
              <w:tab w:val="left" w:pos="880"/>
            </w:tabs>
            <w:rPr>
              <w:rFonts w:eastAsiaTheme="minorEastAsia" w:cstheme="minorBidi"/>
              <w:noProof/>
              <w:color w:val="auto"/>
              <w:sz w:val="22"/>
              <w:szCs w:val="22"/>
            </w:rPr>
          </w:pPr>
          <w:hyperlink w:anchor="_Toc103759258" w:history="1">
            <w:r w:rsidR="00037BAA" w:rsidRPr="00BE7AFB">
              <w:rPr>
                <w:rStyle w:val="Hyperlink"/>
                <w:noProof/>
              </w:rPr>
              <w:t>10.4</w:t>
            </w:r>
            <w:r w:rsidR="00037BAA">
              <w:rPr>
                <w:rFonts w:eastAsiaTheme="minorEastAsia" w:cstheme="minorBidi"/>
                <w:noProof/>
                <w:color w:val="auto"/>
                <w:sz w:val="22"/>
                <w:szCs w:val="22"/>
              </w:rPr>
              <w:tab/>
            </w:r>
            <w:r w:rsidR="00037BAA" w:rsidRPr="00BE7AFB">
              <w:rPr>
                <w:rStyle w:val="Hyperlink"/>
                <w:noProof/>
              </w:rPr>
              <w:t>Levering og gebyrer</w:t>
            </w:r>
            <w:r w:rsidR="00037BAA">
              <w:rPr>
                <w:noProof/>
                <w:webHidden/>
              </w:rPr>
              <w:tab/>
            </w:r>
            <w:r w:rsidR="00037BAA">
              <w:rPr>
                <w:noProof/>
                <w:webHidden/>
              </w:rPr>
              <w:fldChar w:fldCharType="begin"/>
            </w:r>
            <w:r w:rsidR="00037BAA">
              <w:rPr>
                <w:noProof/>
                <w:webHidden/>
              </w:rPr>
              <w:instrText xml:space="preserve"> PAGEREF _Toc103759258 \h </w:instrText>
            </w:r>
            <w:r w:rsidR="00037BAA">
              <w:rPr>
                <w:noProof/>
                <w:webHidden/>
              </w:rPr>
            </w:r>
            <w:r w:rsidR="00037BAA">
              <w:rPr>
                <w:noProof/>
                <w:webHidden/>
              </w:rPr>
              <w:fldChar w:fldCharType="separate"/>
            </w:r>
            <w:r w:rsidR="00037BAA">
              <w:rPr>
                <w:noProof/>
                <w:webHidden/>
              </w:rPr>
              <w:t>10</w:t>
            </w:r>
            <w:r w:rsidR="00037BAA">
              <w:rPr>
                <w:noProof/>
                <w:webHidden/>
              </w:rPr>
              <w:fldChar w:fldCharType="end"/>
            </w:r>
          </w:hyperlink>
        </w:p>
        <w:p w14:paraId="37C8F849" w14:textId="168C086E" w:rsidR="00037BAA" w:rsidRDefault="00BA1DE6">
          <w:pPr>
            <w:pStyle w:val="Indholdsfortegnelse2"/>
            <w:tabs>
              <w:tab w:val="left" w:pos="880"/>
            </w:tabs>
            <w:rPr>
              <w:rFonts w:eastAsiaTheme="minorEastAsia" w:cstheme="minorBidi"/>
              <w:noProof/>
              <w:color w:val="auto"/>
              <w:sz w:val="22"/>
              <w:szCs w:val="22"/>
            </w:rPr>
          </w:pPr>
          <w:hyperlink w:anchor="_Toc103759259" w:history="1">
            <w:r w:rsidR="00037BAA" w:rsidRPr="00BE7AFB">
              <w:rPr>
                <w:rStyle w:val="Hyperlink"/>
                <w:noProof/>
              </w:rPr>
              <w:t>10.5</w:t>
            </w:r>
            <w:r w:rsidR="00037BAA">
              <w:rPr>
                <w:rFonts w:eastAsiaTheme="minorEastAsia" w:cstheme="minorBidi"/>
                <w:noProof/>
                <w:color w:val="auto"/>
                <w:sz w:val="22"/>
                <w:szCs w:val="22"/>
              </w:rPr>
              <w:tab/>
            </w:r>
            <w:r w:rsidR="00037BAA" w:rsidRPr="00BE7AFB">
              <w:rPr>
                <w:rStyle w:val="Hyperlink"/>
                <w:noProof/>
              </w:rPr>
              <w:t>Leveringstid</w:t>
            </w:r>
            <w:r w:rsidR="00037BAA">
              <w:rPr>
                <w:noProof/>
                <w:webHidden/>
              </w:rPr>
              <w:tab/>
            </w:r>
            <w:r w:rsidR="00037BAA">
              <w:rPr>
                <w:noProof/>
                <w:webHidden/>
              </w:rPr>
              <w:fldChar w:fldCharType="begin"/>
            </w:r>
            <w:r w:rsidR="00037BAA">
              <w:rPr>
                <w:noProof/>
                <w:webHidden/>
              </w:rPr>
              <w:instrText xml:space="preserve"> PAGEREF _Toc103759259 \h </w:instrText>
            </w:r>
            <w:r w:rsidR="00037BAA">
              <w:rPr>
                <w:noProof/>
                <w:webHidden/>
              </w:rPr>
            </w:r>
            <w:r w:rsidR="00037BAA">
              <w:rPr>
                <w:noProof/>
                <w:webHidden/>
              </w:rPr>
              <w:fldChar w:fldCharType="separate"/>
            </w:r>
            <w:r w:rsidR="00037BAA">
              <w:rPr>
                <w:noProof/>
                <w:webHidden/>
              </w:rPr>
              <w:t>10</w:t>
            </w:r>
            <w:r w:rsidR="00037BAA">
              <w:rPr>
                <w:noProof/>
                <w:webHidden/>
              </w:rPr>
              <w:fldChar w:fldCharType="end"/>
            </w:r>
          </w:hyperlink>
        </w:p>
        <w:p w14:paraId="33E9C8F5" w14:textId="1A5F8A99" w:rsidR="00037BAA" w:rsidRDefault="00BA1DE6">
          <w:pPr>
            <w:pStyle w:val="Indholdsfortegnelse2"/>
            <w:tabs>
              <w:tab w:val="left" w:pos="880"/>
            </w:tabs>
            <w:rPr>
              <w:rFonts w:eastAsiaTheme="minorEastAsia" w:cstheme="minorBidi"/>
              <w:noProof/>
              <w:color w:val="auto"/>
              <w:sz w:val="22"/>
              <w:szCs w:val="22"/>
            </w:rPr>
          </w:pPr>
          <w:hyperlink w:anchor="_Toc103759260" w:history="1">
            <w:r w:rsidR="00037BAA" w:rsidRPr="00BE7AFB">
              <w:rPr>
                <w:rStyle w:val="Hyperlink"/>
                <w:noProof/>
              </w:rPr>
              <w:t>10.6</w:t>
            </w:r>
            <w:r w:rsidR="00037BAA">
              <w:rPr>
                <w:rFonts w:eastAsiaTheme="minorEastAsia" w:cstheme="minorBidi"/>
                <w:noProof/>
                <w:color w:val="auto"/>
                <w:sz w:val="22"/>
                <w:szCs w:val="22"/>
              </w:rPr>
              <w:tab/>
            </w:r>
            <w:r w:rsidR="00037BAA" w:rsidRPr="00BE7AFB">
              <w:rPr>
                <w:rStyle w:val="Hyperlink"/>
                <w:noProof/>
              </w:rPr>
              <w:t>Restordre</w:t>
            </w:r>
            <w:r w:rsidR="00037BAA">
              <w:rPr>
                <w:noProof/>
                <w:webHidden/>
              </w:rPr>
              <w:tab/>
            </w:r>
            <w:r w:rsidR="00037BAA">
              <w:rPr>
                <w:noProof/>
                <w:webHidden/>
              </w:rPr>
              <w:fldChar w:fldCharType="begin"/>
            </w:r>
            <w:r w:rsidR="00037BAA">
              <w:rPr>
                <w:noProof/>
                <w:webHidden/>
              </w:rPr>
              <w:instrText xml:space="preserve"> PAGEREF _Toc103759260 \h </w:instrText>
            </w:r>
            <w:r w:rsidR="00037BAA">
              <w:rPr>
                <w:noProof/>
                <w:webHidden/>
              </w:rPr>
            </w:r>
            <w:r w:rsidR="00037BAA">
              <w:rPr>
                <w:noProof/>
                <w:webHidden/>
              </w:rPr>
              <w:fldChar w:fldCharType="separate"/>
            </w:r>
            <w:r w:rsidR="00037BAA">
              <w:rPr>
                <w:noProof/>
                <w:webHidden/>
              </w:rPr>
              <w:t>11</w:t>
            </w:r>
            <w:r w:rsidR="00037BAA">
              <w:rPr>
                <w:noProof/>
                <w:webHidden/>
              </w:rPr>
              <w:fldChar w:fldCharType="end"/>
            </w:r>
          </w:hyperlink>
        </w:p>
        <w:p w14:paraId="2ACF40F0" w14:textId="584BD800" w:rsidR="00037BAA" w:rsidRDefault="00BA1DE6">
          <w:pPr>
            <w:pStyle w:val="Indholdsfortegnelse2"/>
            <w:tabs>
              <w:tab w:val="left" w:pos="880"/>
            </w:tabs>
            <w:rPr>
              <w:rFonts w:eastAsiaTheme="minorEastAsia" w:cstheme="minorBidi"/>
              <w:noProof/>
              <w:color w:val="auto"/>
              <w:sz w:val="22"/>
              <w:szCs w:val="22"/>
            </w:rPr>
          </w:pPr>
          <w:hyperlink w:anchor="_Toc103759261" w:history="1">
            <w:r w:rsidR="00037BAA" w:rsidRPr="00BE7AFB">
              <w:rPr>
                <w:rStyle w:val="Hyperlink"/>
                <w:noProof/>
              </w:rPr>
              <w:t>10.7</w:t>
            </w:r>
            <w:r w:rsidR="00037BAA">
              <w:rPr>
                <w:rFonts w:eastAsiaTheme="minorEastAsia" w:cstheme="minorBidi"/>
                <w:noProof/>
                <w:color w:val="auto"/>
                <w:sz w:val="22"/>
                <w:szCs w:val="22"/>
              </w:rPr>
              <w:tab/>
            </w:r>
            <w:r w:rsidR="00037BAA" w:rsidRPr="00BE7AFB">
              <w:rPr>
                <w:rStyle w:val="Hyperlink"/>
                <w:noProof/>
              </w:rPr>
              <w:t>Følgeseddel</w:t>
            </w:r>
            <w:r w:rsidR="00037BAA">
              <w:rPr>
                <w:noProof/>
                <w:webHidden/>
              </w:rPr>
              <w:tab/>
            </w:r>
            <w:r w:rsidR="00037BAA">
              <w:rPr>
                <w:noProof/>
                <w:webHidden/>
              </w:rPr>
              <w:fldChar w:fldCharType="begin"/>
            </w:r>
            <w:r w:rsidR="00037BAA">
              <w:rPr>
                <w:noProof/>
                <w:webHidden/>
              </w:rPr>
              <w:instrText xml:space="preserve"> PAGEREF _Toc103759261 \h </w:instrText>
            </w:r>
            <w:r w:rsidR="00037BAA">
              <w:rPr>
                <w:noProof/>
                <w:webHidden/>
              </w:rPr>
            </w:r>
            <w:r w:rsidR="00037BAA">
              <w:rPr>
                <w:noProof/>
                <w:webHidden/>
              </w:rPr>
              <w:fldChar w:fldCharType="separate"/>
            </w:r>
            <w:r w:rsidR="00037BAA">
              <w:rPr>
                <w:noProof/>
                <w:webHidden/>
              </w:rPr>
              <w:t>11</w:t>
            </w:r>
            <w:r w:rsidR="00037BAA">
              <w:rPr>
                <w:noProof/>
                <w:webHidden/>
              </w:rPr>
              <w:fldChar w:fldCharType="end"/>
            </w:r>
          </w:hyperlink>
        </w:p>
        <w:p w14:paraId="6BFAFA2C" w14:textId="1FA9443B" w:rsidR="00037BAA" w:rsidRDefault="00BA1DE6">
          <w:pPr>
            <w:pStyle w:val="Indholdsfortegnelse2"/>
            <w:tabs>
              <w:tab w:val="left" w:pos="880"/>
            </w:tabs>
            <w:rPr>
              <w:rFonts w:eastAsiaTheme="minorEastAsia" w:cstheme="minorBidi"/>
              <w:noProof/>
              <w:color w:val="auto"/>
              <w:sz w:val="22"/>
              <w:szCs w:val="22"/>
            </w:rPr>
          </w:pPr>
          <w:hyperlink w:anchor="_Toc103759262" w:history="1">
            <w:r w:rsidR="00037BAA" w:rsidRPr="00BE7AFB">
              <w:rPr>
                <w:rStyle w:val="Hyperlink"/>
                <w:noProof/>
              </w:rPr>
              <w:t>10.8</w:t>
            </w:r>
            <w:r w:rsidR="00037BAA">
              <w:rPr>
                <w:rFonts w:eastAsiaTheme="minorEastAsia" w:cstheme="minorBidi"/>
                <w:noProof/>
                <w:color w:val="auto"/>
                <w:sz w:val="22"/>
                <w:szCs w:val="22"/>
              </w:rPr>
              <w:tab/>
            </w:r>
            <w:r w:rsidR="00037BAA" w:rsidRPr="00BE7AFB">
              <w:rPr>
                <w:rStyle w:val="Hyperlink"/>
                <w:noProof/>
              </w:rPr>
              <w:t>Din undersøgelsespligt</w:t>
            </w:r>
            <w:r w:rsidR="00037BAA">
              <w:rPr>
                <w:noProof/>
                <w:webHidden/>
              </w:rPr>
              <w:tab/>
            </w:r>
            <w:r w:rsidR="00037BAA">
              <w:rPr>
                <w:noProof/>
                <w:webHidden/>
              </w:rPr>
              <w:fldChar w:fldCharType="begin"/>
            </w:r>
            <w:r w:rsidR="00037BAA">
              <w:rPr>
                <w:noProof/>
                <w:webHidden/>
              </w:rPr>
              <w:instrText xml:space="preserve"> PAGEREF _Toc103759262 \h </w:instrText>
            </w:r>
            <w:r w:rsidR="00037BAA">
              <w:rPr>
                <w:noProof/>
                <w:webHidden/>
              </w:rPr>
            </w:r>
            <w:r w:rsidR="00037BAA">
              <w:rPr>
                <w:noProof/>
                <w:webHidden/>
              </w:rPr>
              <w:fldChar w:fldCharType="separate"/>
            </w:r>
            <w:r w:rsidR="00037BAA">
              <w:rPr>
                <w:noProof/>
                <w:webHidden/>
              </w:rPr>
              <w:t>12</w:t>
            </w:r>
            <w:r w:rsidR="00037BAA">
              <w:rPr>
                <w:noProof/>
                <w:webHidden/>
              </w:rPr>
              <w:fldChar w:fldCharType="end"/>
            </w:r>
          </w:hyperlink>
        </w:p>
        <w:p w14:paraId="165C52A9" w14:textId="001A83D5" w:rsidR="00037BAA" w:rsidRDefault="00BA1DE6">
          <w:pPr>
            <w:pStyle w:val="Indholdsfortegnelse2"/>
            <w:tabs>
              <w:tab w:val="left" w:pos="880"/>
            </w:tabs>
            <w:rPr>
              <w:rFonts w:eastAsiaTheme="minorEastAsia" w:cstheme="minorBidi"/>
              <w:noProof/>
              <w:color w:val="auto"/>
              <w:sz w:val="22"/>
              <w:szCs w:val="22"/>
            </w:rPr>
          </w:pPr>
          <w:hyperlink w:anchor="_Toc103759263" w:history="1">
            <w:r w:rsidR="00037BAA" w:rsidRPr="00BE7AFB">
              <w:rPr>
                <w:rStyle w:val="Hyperlink"/>
                <w:noProof/>
              </w:rPr>
              <w:t>10.9</w:t>
            </w:r>
            <w:r w:rsidR="00037BAA">
              <w:rPr>
                <w:rFonts w:eastAsiaTheme="minorEastAsia" w:cstheme="minorBidi"/>
                <w:noProof/>
                <w:color w:val="auto"/>
                <w:sz w:val="22"/>
                <w:szCs w:val="22"/>
              </w:rPr>
              <w:tab/>
            </w:r>
            <w:r w:rsidR="00037BAA" w:rsidRPr="00BE7AFB">
              <w:rPr>
                <w:rStyle w:val="Hyperlink"/>
                <w:noProof/>
              </w:rPr>
              <w:t>Returret - forbrugsstoffer</w:t>
            </w:r>
            <w:r w:rsidR="00037BAA">
              <w:rPr>
                <w:noProof/>
                <w:webHidden/>
              </w:rPr>
              <w:tab/>
            </w:r>
            <w:r w:rsidR="00037BAA">
              <w:rPr>
                <w:noProof/>
                <w:webHidden/>
              </w:rPr>
              <w:fldChar w:fldCharType="begin"/>
            </w:r>
            <w:r w:rsidR="00037BAA">
              <w:rPr>
                <w:noProof/>
                <w:webHidden/>
              </w:rPr>
              <w:instrText xml:space="preserve"> PAGEREF _Toc103759263 \h </w:instrText>
            </w:r>
            <w:r w:rsidR="00037BAA">
              <w:rPr>
                <w:noProof/>
                <w:webHidden/>
              </w:rPr>
            </w:r>
            <w:r w:rsidR="00037BAA">
              <w:rPr>
                <w:noProof/>
                <w:webHidden/>
              </w:rPr>
              <w:fldChar w:fldCharType="separate"/>
            </w:r>
            <w:r w:rsidR="00037BAA">
              <w:rPr>
                <w:noProof/>
                <w:webHidden/>
              </w:rPr>
              <w:t>12</w:t>
            </w:r>
            <w:r w:rsidR="00037BAA">
              <w:rPr>
                <w:noProof/>
                <w:webHidden/>
              </w:rPr>
              <w:fldChar w:fldCharType="end"/>
            </w:r>
          </w:hyperlink>
        </w:p>
        <w:p w14:paraId="6EDBEDCA" w14:textId="7BF44E3A" w:rsidR="00037BAA" w:rsidRDefault="00BA1DE6">
          <w:pPr>
            <w:pStyle w:val="Indholdsfortegnelse2"/>
            <w:tabs>
              <w:tab w:val="left" w:pos="1100"/>
            </w:tabs>
            <w:rPr>
              <w:rFonts w:eastAsiaTheme="minorEastAsia" w:cstheme="minorBidi"/>
              <w:noProof/>
              <w:color w:val="auto"/>
              <w:sz w:val="22"/>
              <w:szCs w:val="22"/>
            </w:rPr>
          </w:pPr>
          <w:hyperlink w:anchor="_Toc103759264" w:history="1">
            <w:r w:rsidR="00037BAA" w:rsidRPr="00BE7AFB">
              <w:rPr>
                <w:rStyle w:val="Hyperlink"/>
                <w:noProof/>
              </w:rPr>
              <w:t>10.10</w:t>
            </w:r>
            <w:r w:rsidR="00037BAA">
              <w:rPr>
                <w:rFonts w:eastAsiaTheme="minorEastAsia" w:cstheme="minorBidi"/>
                <w:noProof/>
                <w:color w:val="auto"/>
                <w:sz w:val="22"/>
                <w:szCs w:val="22"/>
              </w:rPr>
              <w:tab/>
            </w:r>
            <w:r w:rsidR="00037BAA" w:rsidRPr="00BE7AFB">
              <w:rPr>
                <w:rStyle w:val="Hyperlink"/>
                <w:noProof/>
              </w:rPr>
              <w:t>Bortskaffelse af brugt udstyr</w:t>
            </w:r>
            <w:r w:rsidR="00037BAA">
              <w:rPr>
                <w:noProof/>
                <w:webHidden/>
              </w:rPr>
              <w:tab/>
            </w:r>
            <w:r w:rsidR="00037BAA">
              <w:rPr>
                <w:noProof/>
                <w:webHidden/>
              </w:rPr>
              <w:fldChar w:fldCharType="begin"/>
            </w:r>
            <w:r w:rsidR="00037BAA">
              <w:rPr>
                <w:noProof/>
                <w:webHidden/>
              </w:rPr>
              <w:instrText xml:space="preserve"> PAGEREF _Toc103759264 \h </w:instrText>
            </w:r>
            <w:r w:rsidR="00037BAA">
              <w:rPr>
                <w:noProof/>
                <w:webHidden/>
              </w:rPr>
            </w:r>
            <w:r w:rsidR="00037BAA">
              <w:rPr>
                <w:noProof/>
                <w:webHidden/>
              </w:rPr>
              <w:fldChar w:fldCharType="separate"/>
            </w:r>
            <w:r w:rsidR="00037BAA">
              <w:rPr>
                <w:noProof/>
                <w:webHidden/>
              </w:rPr>
              <w:t>12</w:t>
            </w:r>
            <w:r w:rsidR="00037BAA">
              <w:rPr>
                <w:noProof/>
                <w:webHidden/>
              </w:rPr>
              <w:fldChar w:fldCharType="end"/>
            </w:r>
          </w:hyperlink>
        </w:p>
        <w:p w14:paraId="063E5AC5" w14:textId="073A936D" w:rsidR="00037BAA" w:rsidRDefault="00BA1DE6">
          <w:pPr>
            <w:pStyle w:val="Indholdsfortegnelse1"/>
            <w:tabs>
              <w:tab w:val="left" w:pos="567"/>
            </w:tabs>
            <w:rPr>
              <w:rFonts w:eastAsiaTheme="minorEastAsia" w:cstheme="minorBidi"/>
              <w:b w:val="0"/>
              <w:noProof/>
              <w:color w:val="auto"/>
              <w:sz w:val="22"/>
              <w:szCs w:val="22"/>
            </w:rPr>
          </w:pPr>
          <w:hyperlink w:anchor="_Toc103759265" w:history="1">
            <w:r w:rsidR="00037BAA" w:rsidRPr="00BE7AFB">
              <w:rPr>
                <w:rStyle w:val="Hyperlink"/>
                <w:noProof/>
              </w:rPr>
              <w:t>11</w:t>
            </w:r>
            <w:r w:rsidR="00037BAA">
              <w:rPr>
                <w:rFonts w:eastAsiaTheme="minorEastAsia" w:cstheme="minorBidi"/>
                <w:b w:val="0"/>
                <w:noProof/>
                <w:color w:val="auto"/>
                <w:sz w:val="22"/>
                <w:szCs w:val="22"/>
              </w:rPr>
              <w:tab/>
            </w:r>
            <w:r w:rsidR="00037BAA" w:rsidRPr="00BE7AFB">
              <w:rPr>
                <w:rStyle w:val="Hyperlink"/>
                <w:noProof/>
              </w:rPr>
              <w:t>Sortimentsopdateringer</w:t>
            </w:r>
            <w:r w:rsidR="00037BAA">
              <w:rPr>
                <w:noProof/>
                <w:webHidden/>
              </w:rPr>
              <w:tab/>
            </w:r>
            <w:r w:rsidR="00037BAA">
              <w:rPr>
                <w:noProof/>
                <w:webHidden/>
              </w:rPr>
              <w:fldChar w:fldCharType="begin"/>
            </w:r>
            <w:r w:rsidR="00037BAA">
              <w:rPr>
                <w:noProof/>
                <w:webHidden/>
              </w:rPr>
              <w:instrText xml:space="preserve"> PAGEREF _Toc103759265 \h </w:instrText>
            </w:r>
            <w:r w:rsidR="00037BAA">
              <w:rPr>
                <w:noProof/>
                <w:webHidden/>
              </w:rPr>
            </w:r>
            <w:r w:rsidR="00037BAA">
              <w:rPr>
                <w:noProof/>
                <w:webHidden/>
              </w:rPr>
              <w:fldChar w:fldCharType="separate"/>
            </w:r>
            <w:r w:rsidR="00037BAA">
              <w:rPr>
                <w:noProof/>
                <w:webHidden/>
              </w:rPr>
              <w:t>12</w:t>
            </w:r>
            <w:r w:rsidR="00037BAA">
              <w:rPr>
                <w:noProof/>
                <w:webHidden/>
              </w:rPr>
              <w:fldChar w:fldCharType="end"/>
            </w:r>
          </w:hyperlink>
        </w:p>
        <w:p w14:paraId="212CD8C3" w14:textId="4542AF4B" w:rsidR="00037BAA" w:rsidRDefault="00BA1DE6">
          <w:pPr>
            <w:pStyle w:val="Indholdsfortegnelse1"/>
            <w:tabs>
              <w:tab w:val="left" w:pos="567"/>
            </w:tabs>
            <w:rPr>
              <w:rFonts w:eastAsiaTheme="minorEastAsia" w:cstheme="minorBidi"/>
              <w:b w:val="0"/>
              <w:noProof/>
              <w:color w:val="auto"/>
              <w:sz w:val="22"/>
              <w:szCs w:val="22"/>
            </w:rPr>
          </w:pPr>
          <w:hyperlink w:anchor="_Toc103759266" w:history="1">
            <w:r w:rsidR="00037BAA" w:rsidRPr="00BE7AFB">
              <w:rPr>
                <w:rStyle w:val="Hyperlink"/>
                <w:noProof/>
              </w:rPr>
              <w:t>12</w:t>
            </w:r>
            <w:r w:rsidR="00037BAA">
              <w:rPr>
                <w:rFonts w:eastAsiaTheme="minorEastAsia" w:cstheme="minorBidi"/>
                <w:b w:val="0"/>
                <w:noProof/>
                <w:color w:val="auto"/>
                <w:sz w:val="22"/>
                <w:szCs w:val="22"/>
              </w:rPr>
              <w:tab/>
            </w:r>
            <w:r w:rsidR="00037BAA" w:rsidRPr="00BE7AFB">
              <w:rPr>
                <w:rStyle w:val="Hyperlink"/>
                <w:noProof/>
              </w:rPr>
              <w:t>Prisregulering</w:t>
            </w:r>
            <w:r w:rsidR="00037BAA">
              <w:rPr>
                <w:noProof/>
                <w:webHidden/>
              </w:rPr>
              <w:tab/>
            </w:r>
            <w:r w:rsidR="00037BAA">
              <w:rPr>
                <w:noProof/>
                <w:webHidden/>
              </w:rPr>
              <w:fldChar w:fldCharType="begin"/>
            </w:r>
            <w:r w:rsidR="00037BAA">
              <w:rPr>
                <w:noProof/>
                <w:webHidden/>
              </w:rPr>
              <w:instrText xml:space="preserve"> PAGEREF _Toc103759266 \h </w:instrText>
            </w:r>
            <w:r w:rsidR="00037BAA">
              <w:rPr>
                <w:noProof/>
                <w:webHidden/>
              </w:rPr>
            </w:r>
            <w:r w:rsidR="00037BAA">
              <w:rPr>
                <w:noProof/>
                <w:webHidden/>
              </w:rPr>
              <w:fldChar w:fldCharType="separate"/>
            </w:r>
            <w:r w:rsidR="00037BAA">
              <w:rPr>
                <w:noProof/>
                <w:webHidden/>
              </w:rPr>
              <w:t>12</w:t>
            </w:r>
            <w:r w:rsidR="00037BAA">
              <w:rPr>
                <w:noProof/>
                <w:webHidden/>
              </w:rPr>
              <w:fldChar w:fldCharType="end"/>
            </w:r>
          </w:hyperlink>
        </w:p>
        <w:p w14:paraId="50847639" w14:textId="55B40469" w:rsidR="00037BAA" w:rsidRDefault="00BA1DE6">
          <w:pPr>
            <w:pStyle w:val="Indholdsfortegnelse1"/>
            <w:tabs>
              <w:tab w:val="left" w:pos="567"/>
            </w:tabs>
            <w:rPr>
              <w:rFonts w:eastAsiaTheme="minorEastAsia" w:cstheme="minorBidi"/>
              <w:b w:val="0"/>
              <w:noProof/>
              <w:color w:val="auto"/>
              <w:sz w:val="22"/>
              <w:szCs w:val="22"/>
            </w:rPr>
          </w:pPr>
          <w:hyperlink w:anchor="_Toc103759267" w:history="1">
            <w:r w:rsidR="00037BAA" w:rsidRPr="00BE7AFB">
              <w:rPr>
                <w:rStyle w:val="Hyperlink"/>
                <w:noProof/>
              </w:rPr>
              <w:t>13</w:t>
            </w:r>
            <w:r w:rsidR="00037BAA">
              <w:rPr>
                <w:rFonts w:eastAsiaTheme="minorEastAsia" w:cstheme="minorBidi"/>
                <w:b w:val="0"/>
                <w:noProof/>
                <w:color w:val="auto"/>
                <w:sz w:val="22"/>
                <w:szCs w:val="22"/>
              </w:rPr>
              <w:tab/>
            </w:r>
            <w:r w:rsidR="00037BAA" w:rsidRPr="00BE7AFB">
              <w:rPr>
                <w:rStyle w:val="Hyperlink"/>
                <w:noProof/>
              </w:rPr>
              <w:t>Betalingsbetingelser og bod</w:t>
            </w:r>
            <w:r w:rsidR="00037BAA">
              <w:rPr>
                <w:noProof/>
                <w:webHidden/>
              </w:rPr>
              <w:tab/>
            </w:r>
            <w:r w:rsidR="00037BAA">
              <w:rPr>
                <w:noProof/>
                <w:webHidden/>
              </w:rPr>
              <w:fldChar w:fldCharType="begin"/>
            </w:r>
            <w:r w:rsidR="00037BAA">
              <w:rPr>
                <w:noProof/>
                <w:webHidden/>
              </w:rPr>
              <w:instrText xml:space="preserve"> PAGEREF _Toc103759267 \h </w:instrText>
            </w:r>
            <w:r w:rsidR="00037BAA">
              <w:rPr>
                <w:noProof/>
                <w:webHidden/>
              </w:rPr>
            </w:r>
            <w:r w:rsidR="00037BAA">
              <w:rPr>
                <w:noProof/>
                <w:webHidden/>
              </w:rPr>
              <w:fldChar w:fldCharType="separate"/>
            </w:r>
            <w:r w:rsidR="00037BAA">
              <w:rPr>
                <w:noProof/>
                <w:webHidden/>
              </w:rPr>
              <w:t>13</w:t>
            </w:r>
            <w:r w:rsidR="00037BAA">
              <w:rPr>
                <w:noProof/>
                <w:webHidden/>
              </w:rPr>
              <w:fldChar w:fldCharType="end"/>
            </w:r>
          </w:hyperlink>
        </w:p>
        <w:p w14:paraId="04B84A31" w14:textId="10F4F340" w:rsidR="00037BAA" w:rsidRDefault="00BA1DE6">
          <w:pPr>
            <w:pStyle w:val="Indholdsfortegnelse2"/>
            <w:tabs>
              <w:tab w:val="left" w:pos="880"/>
            </w:tabs>
            <w:rPr>
              <w:rFonts w:eastAsiaTheme="minorEastAsia" w:cstheme="minorBidi"/>
              <w:noProof/>
              <w:color w:val="auto"/>
              <w:sz w:val="22"/>
              <w:szCs w:val="22"/>
            </w:rPr>
          </w:pPr>
          <w:hyperlink w:anchor="_Toc103759268" w:history="1">
            <w:r w:rsidR="00037BAA" w:rsidRPr="00BE7AFB">
              <w:rPr>
                <w:rStyle w:val="Hyperlink"/>
                <w:noProof/>
              </w:rPr>
              <w:t>13.1</w:t>
            </w:r>
            <w:r w:rsidR="00037BAA">
              <w:rPr>
                <w:rFonts w:eastAsiaTheme="minorEastAsia" w:cstheme="minorBidi"/>
                <w:noProof/>
                <w:color w:val="auto"/>
                <w:sz w:val="22"/>
                <w:szCs w:val="22"/>
              </w:rPr>
              <w:tab/>
            </w:r>
            <w:r w:rsidR="00037BAA" w:rsidRPr="00BE7AFB">
              <w:rPr>
                <w:rStyle w:val="Hyperlink"/>
                <w:noProof/>
              </w:rPr>
              <w:t>Betalingsfrist</w:t>
            </w:r>
            <w:r w:rsidR="00037BAA">
              <w:rPr>
                <w:noProof/>
                <w:webHidden/>
              </w:rPr>
              <w:tab/>
            </w:r>
            <w:r w:rsidR="00037BAA">
              <w:rPr>
                <w:noProof/>
                <w:webHidden/>
              </w:rPr>
              <w:fldChar w:fldCharType="begin"/>
            </w:r>
            <w:r w:rsidR="00037BAA">
              <w:rPr>
                <w:noProof/>
                <w:webHidden/>
              </w:rPr>
              <w:instrText xml:space="preserve"> PAGEREF _Toc103759268 \h </w:instrText>
            </w:r>
            <w:r w:rsidR="00037BAA">
              <w:rPr>
                <w:noProof/>
                <w:webHidden/>
              </w:rPr>
            </w:r>
            <w:r w:rsidR="00037BAA">
              <w:rPr>
                <w:noProof/>
                <w:webHidden/>
              </w:rPr>
              <w:fldChar w:fldCharType="separate"/>
            </w:r>
            <w:r w:rsidR="00037BAA">
              <w:rPr>
                <w:noProof/>
                <w:webHidden/>
              </w:rPr>
              <w:t>13</w:t>
            </w:r>
            <w:r w:rsidR="00037BAA">
              <w:rPr>
                <w:noProof/>
                <w:webHidden/>
              </w:rPr>
              <w:fldChar w:fldCharType="end"/>
            </w:r>
          </w:hyperlink>
        </w:p>
        <w:p w14:paraId="2D02F957" w14:textId="19351292" w:rsidR="00037BAA" w:rsidRDefault="00BA1DE6">
          <w:pPr>
            <w:pStyle w:val="Indholdsfortegnelse2"/>
            <w:tabs>
              <w:tab w:val="left" w:pos="880"/>
            </w:tabs>
            <w:rPr>
              <w:rFonts w:eastAsiaTheme="minorEastAsia" w:cstheme="minorBidi"/>
              <w:noProof/>
              <w:color w:val="auto"/>
              <w:sz w:val="22"/>
              <w:szCs w:val="22"/>
            </w:rPr>
          </w:pPr>
          <w:hyperlink w:anchor="_Toc103759269" w:history="1">
            <w:r w:rsidR="00037BAA" w:rsidRPr="00BE7AFB">
              <w:rPr>
                <w:rStyle w:val="Hyperlink"/>
                <w:noProof/>
              </w:rPr>
              <w:t>13.2</w:t>
            </w:r>
            <w:r w:rsidR="00037BAA">
              <w:rPr>
                <w:rFonts w:eastAsiaTheme="minorEastAsia" w:cstheme="minorBidi"/>
                <w:noProof/>
                <w:color w:val="auto"/>
                <w:sz w:val="22"/>
                <w:szCs w:val="22"/>
              </w:rPr>
              <w:tab/>
            </w:r>
            <w:r w:rsidR="00037BAA" w:rsidRPr="00BE7AFB">
              <w:rPr>
                <w:rStyle w:val="Hyperlink"/>
                <w:noProof/>
              </w:rPr>
              <w:t>Bod</w:t>
            </w:r>
            <w:r w:rsidR="00037BAA">
              <w:rPr>
                <w:noProof/>
                <w:webHidden/>
              </w:rPr>
              <w:tab/>
            </w:r>
            <w:r w:rsidR="00037BAA">
              <w:rPr>
                <w:noProof/>
                <w:webHidden/>
              </w:rPr>
              <w:fldChar w:fldCharType="begin"/>
            </w:r>
            <w:r w:rsidR="00037BAA">
              <w:rPr>
                <w:noProof/>
                <w:webHidden/>
              </w:rPr>
              <w:instrText xml:space="preserve"> PAGEREF _Toc103759269 \h </w:instrText>
            </w:r>
            <w:r w:rsidR="00037BAA">
              <w:rPr>
                <w:noProof/>
                <w:webHidden/>
              </w:rPr>
            </w:r>
            <w:r w:rsidR="00037BAA">
              <w:rPr>
                <w:noProof/>
                <w:webHidden/>
              </w:rPr>
              <w:fldChar w:fldCharType="separate"/>
            </w:r>
            <w:r w:rsidR="00037BAA">
              <w:rPr>
                <w:noProof/>
                <w:webHidden/>
              </w:rPr>
              <w:t>13</w:t>
            </w:r>
            <w:r w:rsidR="00037BAA">
              <w:rPr>
                <w:noProof/>
                <w:webHidden/>
              </w:rPr>
              <w:fldChar w:fldCharType="end"/>
            </w:r>
          </w:hyperlink>
        </w:p>
        <w:p w14:paraId="662459A4" w14:textId="574BBB66" w:rsidR="00037BAA" w:rsidRDefault="00BA1DE6">
          <w:pPr>
            <w:pStyle w:val="Indholdsfortegnelse2"/>
            <w:tabs>
              <w:tab w:val="left" w:pos="880"/>
            </w:tabs>
            <w:rPr>
              <w:rFonts w:eastAsiaTheme="minorEastAsia" w:cstheme="minorBidi"/>
              <w:noProof/>
              <w:color w:val="auto"/>
              <w:sz w:val="22"/>
              <w:szCs w:val="22"/>
            </w:rPr>
          </w:pPr>
          <w:hyperlink w:anchor="_Toc103759270" w:history="1">
            <w:r w:rsidR="00037BAA" w:rsidRPr="00BE7AFB">
              <w:rPr>
                <w:rStyle w:val="Hyperlink"/>
                <w:noProof/>
              </w:rPr>
              <w:t>13.3</w:t>
            </w:r>
            <w:r w:rsidR="00037BAA">
              <w:rPr>
                <w:rFonts w:eastAsiaTheme="minorEastAsia" w:cstheme="minorBidi"/>
                <w:noProof/>
                <w:color w:val="auto"/>
                <w:sz w:val="22"/>
                <w:szCs w:val="22"/>
              </w:rPr>
              <w:tab/>
            </w:r>
            <w:r w:rsidR="00037BAA" w:rsidRPr="00BE7AFB">
              <w:rPr>
                <w:rStyle w:val="Hyperlink"/>
                <w:noProof/>
              </w:rPr>
              <w:t>Bod ved forsinkelse med levering</w:t>
            </w:r>
            <w:r w:rsidR="00037BAA">
              <w:rPr>
                <w:noProof/>
                <w:webHidden/>
              </w:rPr>
              <w:tab/>
            </w:r>
            <w:r w:rsidR="00037BAA">
              <w:rPr>
                <w:noProof/>
                <w:webHidden/>
              </w:rPr>
              <w:fldChar w:fldCharType="begin"/>
            </w:r>
            <w:r w:rsidR="00037BAA">
              <w:rPr>
                <w:noProof/>
                <w:webHidden/>
              </w:rPr>
              <w:instrText xml:space="preserve"> PAGEREF _Toc103759270 \h </w:instrText>
            </w:r>
            <w:r w:rsidR="00037BAA">
              <w:rPr>
                <w:noProof/>
                <w:webHidden/>
              </w:rPr>
            </w:r>
            <w:r w:rsidR="00037BAA">
              <w:rPr>
                <w:noProof/>
                <w:webHidden/>
              </w:rPr>
              <w:fldChar w:fldCharType="separate"/>
            </w:r>
            <w:r w:rsidR="00037BAA">
              <w:rPr>
                <w:noProof/>
                <w:webHidden/>
              </w:rPr>
              <w:t>13</w:t>
            </w:r>
            <w:r w:rsidR="00037BAA">
              <w:rPr>
                <w:noProof/>
                <w:webHidden/>
              </w:rPr>
              <w:fldChar w:fldCharType="end"/>
            </w:r>
          </w:hyperlink>
        </w:p>
        <w:p w14:paraId="1B8FDD05" w14:textId="35105EAC" w:rsidR="00037BAA" w:rsidRDefault="00BA1DE6">
          <w:pPr>
            <w:pStyle w:val="Indholdsfortegnelse2"/>
            <w:tabs>
              <w:tab w:val="left" w:pos="880"/>
            </w:tabs>
            <w:rPr>
              <w:rFonts w:eastAsiaTheme="minorEastAsia" w:cstheme="minorBidi"/>
              <w:noProof/>
              <w:color w:val="auto"/>
              <w:sz w:val="22"/>
              <w:szCs w:val="22"/>
            </w:rPr>
          </w:pPr>
          <w:hyperlink w:anchor="_Toc103759271" w:history="1">
            <w:r w:rsidR="00037BAA" w:rsidRPr="00BE7AFB">
              <w:rPr>
                <w:rStyle w:val="Hyperlink"/>
                <w:noProof/>
              </w:rPr>
              <w:t>13.4</w:t>
            </w:r>
            <w:r w:rsidR="00037BAA">
              <w:rPr>
                <w:rFonts w:eastAsiaTheme="minorEastAsia" w:cstheme="minorBidi"/>
                <w:noProof/>
                <w:color w:val="auto"/>
                <w:sz w:val="22"/>
                <w:szCs w:val="22"/>
              </w:rPr>
              <w:tab/>
            </w:r>
            <w:r w:rsidR="00037BAA" w:rsidRPr="00BE7AFB">
              <w:rPr>
                <w:rStyle w:val="Hyperlink"/>
                <w:noProof/>
              </w:rPr>
              <w:t>Bod – A4 MFP’er og printere</w:t>
            </w:r>
            <w:r w:rsidR="00037BAA">
              <w:rPr>
                <w:noProof/>
                <w:webHidden/>
              </w:rPr>
              <w:tab/>
            </w:r>
            <w:r w:rsidR="00037BAA">
              <w:rPr>
                <w:noProof/>
                <w:webHidden/>
              </w:rPr>
              <w:fldChar w:fldCharType="begin"/>
            </w:r>
            <w:r w:rsidR="00037BAA">
              <w:rPr>
                <w:noProof/>
                <w:webHidden/>
              </w:rPr>
              <w:instrText xml:space="preserve"> PAGEREF _Toc103759271 \h </w:instrText>
            </w:r>
            <w:r w:rsidR="00037BAA">
              <w:rPr>
                <w:noProof/>
                <w:webHidden/>
              </w:rPr>
            </w:r>
            <w:r w:rsidR="00037BAA">
              <w:rPr>
                <w:noProof/>
                <w:webHidden/>
              </w:rPr>
              <w:fldChar w:fldCharType="separate"/>
            </w:r>
            <w:r w:rsidR="00037BAA">
              <w:rPr>
                <w:noProof/>
                <w:webHidden/>
              </w:rPr>
              <w:t>13</w:t>
            </w:r>
            <w:r w:rsidR="00037BAA">
              <w:rPr>
                <w:noProof/>
                <w:webHidden/>
              </w:rPr>
              <w:fldChar w:fldCharType="end"/>
            </w:r>
          </w:hyperlink>
        </w:p>
        <w:p w14:paraId="791EC6A1" w14:textId="65EC1E97" w:rsidR="00037BAA" w:rsidRDefault="00BA1DE6">
          <w:pPr>
            <w:pStyle w:val="Indholdsfortegnelse2"/>
            <w:tabs>
              <w:tab w:val="left" w:pos="880"/>
            </w:tabs>
            <w:rPr>
              <w:rFonts w:eastAsiaTheme="minorEastAsia" w:cstheme="minorBidi"/>
              <w:noProof/>
              <w:color w:val="auto"/>
              <w:sz w:val="22"/>
              <w:szCs w:val="22"/>
            </w:rPr>
          </w:pPr>
          <w:hyperlink w:anchor="_Toc103759272" w:history="1">
            <w:r w:rsidR="00037BAA" w:rsidRPr="00BE7AFB">
              <w:rPr>
                <w:rStyle w:val="Hyperlink"/>
                <w:noProof/>
              </w:rPr>
              <w:t>13.5</w:t>
            </w:r>
            <w:r w:rsidR="00037BAA">
              <w:rPr>
                <w:rFonts w:eastAsiaTheme="minorEastAsia" w:cstheme="minorBidi"/>
                <w:noProof/>
                <w:color w:val="auto"/>
                <w:sz w:val="22"/>
                <w:szCs w:val="22"/>
              </w:rPr>
              <w:tab/>
            </w:r>
            <w:r w:rsidR="00037BAA" w:rsidRPr="00BE7AFB">
              <w:rPr>
                <w:rStyle w:val="Hyperlink"/>
                <w:noProof/>
              </w:rPr>
              <w:t>Bod - A3 MFP’er</w:t>
            </w:r>
            <w:r w:rsidR="00037BAA">
              <w:rPr>
                <w:noProof/>
                <w:webHidden/>
              </w:rPr>
              <w:tab/>
            </w:r>
            <w:r w:rsidR="00037BAA">
              <w:rPr>
                <w:noProof/>
                <w:webHidden/>
              </w:rPr>
              <w:fldChar w:fldCharType="begin"/>
            </w:r>
            <w:r w:rsidR="00037BAA">
              <w:rPr>
                <w:noProof/>
                <w:webHidden/>
              </w:rPr>
              <w:instrText xml:space="preserve"> PAGEREF _Toc103759272 \h </w:instrText>
            </w:r>
            <w:r w:rsidR="00037BAA">
              <w:rPr>
                <w:noProof/>
                <w:webHidden/>
              </w:rPr>
            </w:r>
            <w:r w:rsidR="00037BAA">
              <w:rPr>
                <w:noProof/>
                <w:webHidden/>
              </w:rPr>
              <w:fldChar w:fldCharType="separate"/>
            </w:r>
            <w:r w:rsidR="00037BAA">
              <w:rPr>
                <w:noProof/>
                <w:webHidden/>
              </w:rPr>
              <w:t>13</w:t>
            </w:r>
            <w:r w:rsidR="00037BAA">
              <w:rPr>
                <w:noProof/>
                <w:webHidden/>
              </w:rPr>
              <w:fldChar w:fldCharType="end"/>
            </w:r>
          </w:hyperlink>
        </w:p>
        <w:p w14:paraId="2CB70913" w14:textId="61797D99" w:rsidR="00037BAA" w:rsidRDefault="00BA1DE6">
          <w:pPr>
            <w:pStyle w:val="Indholdsfortegnelse2"/>
            <w:tabs>
              <w:tab w:val="left" w:pos="880"/>
            </w:tabs>
            <w:rPr>
              <w:rFonts w:eastAsiaTheme="minorEastAsia" w:cstheme="minorBidi"/>
              <w:noProof/>
              <w:color w:val="auto"/>
              <w:sz w:val="22"/>
              <w:szCs w:val="22"/>
            </w:rPr>
          </w:pPr>
          <w:hyperlink w:anchor="_Toc103759273" w:history="1">
            <w:r w:rsidR="00037BAA" w:rsidRPr="00BE7AFB">
              <w:rPr>
                <w:rStyle w:val="Hyperlink"/>
                <w:noProof/>
              </w:rPr>
              <w:t>13.6</w:t>
            </w:r>
            <w:r w:rsidR="00037BAA">
              <w:rPr>
                <w:rFonts w:eastAsiaTheme="minorEastAsia" w:cstheme="minorBidi"/>
                <w:noProof/>
                <w:color w:val="auto"/>
                <w:sz w:val="22"/>
                <w:szCs w:val="22"/>
              </w:rPr>
              <w:tab/>
            </w:r>
            <w:r w:rsidR="00037BAA" w:rsidRPr="00BE7AFB">
              <w:rPr>
                <w:rStyle w:val="Hyperlink"/>
                <w:noProof/>
              </w:rPr>
              <w:t>Bod – Øvrige produkter og ydelser</w:t>
            </w:r>
            <w:r w:rsidR="00037BAA">
              <w:rPr>
                <w:noProof/>
                <w:webHidden/>
              </w:rPr>
              <w:tab/>
            </w:r>
            <w:r w:rsidR="00037BAA">
              <w:rPr>
                <w:noProof/>
                <w:webHidden/>
              </w:rPr>
              <w:fldChar w:fldCharType="begin"/>
            </w:r>
            <w:r w:rsidR="00037BAA">
              <w:rPr>
                <w:noProof/>
                <w:webHidden/>
              </w:rPr>
              <w:instrText xml:space="preserve"> PAGEREF _Toc103759273 \h </w:instrText>
            </w:r>
            <w:r w:rsidR="00037BAA">
              <w:rPr>
                <w:noProof/>
                <w:webHidden/>
              </w:rPr>
            </w:r>
            <w:r w:rsidR="00037BAA">
              <w:rPr>
                <w:noProof/>
                <w:webHidden/>
              </w:rPr>
              <w:fldChar w:fldCharType="separate"/>
            </w:r>
            <w:r w:rsidR="00037BAA">
              <w:rPr>
                <w:noProof/>
                <w:webHidden/>
              </w:rPr>
              <w:t>14</w:t>
            </w:r>
            <w:r w:rsidR="00037BAA">
              <w:rPr>
                <w:noProof/>
                <w:webHidden/>
              </w:rPr>
              <w:fldChar w:fldCharType="end"/>
            </w:r>
          </w:hyperlink>
        </w:p>
        <w:p w14:paraId="04E3D7AD" w14:textId="1856D237" w:rsidR="00037BAA" w:rsidRDefault="00BA1DE6">
          <w:pPr>
            <w:pStyle w:val="Indholdsfortegnelse2"/>
            <w:tabs>
              <w:tab w:val="left" w:pos="880"/>
            </w:tabs>
            <w:rPr>
              <w:rFonts w:eastAsiaTheme="minorEastAsia" w:cstheme="minorBidi"/>
              <w:noProof/>
              <w:color w:val="auto"/>
              <w:sz w:val="22"/>
              <w:szCs w:val="22"/>
            </w:rPr>
          </w:pPr>
          <w:hyperlink w:anchor="_Toc103759274" w:history="1">
            <w:r w:rsidR="00037BAA" w:rsidRPr="00BE7AFB">
              <w:rPr>
                <w:rStyle w:val="Hyperlink"/>
                <w:noProof/>
              </w:rPr>
              <w:t>13.7</w:t>
            </w:r>
            <w:r w:rsidR="00037BAA">
              <w:rPr>
                <w:rFonts w:eastAsiaTheme="minorEastAsia" w:cstheme="minorBidi"/>
                <w:noProof/>
                <w:color w:val="auto"/>
                <w:sz w:val="22"/>
                <w:szCs w:val="22"/>
              </w:rPr>
              <w:tab/>
            </w:r>
            <w:r w:rsidR="00037BAA" w:rsidRPr="00BE7AFB">
              <w:rPr>
                <w:rStyle w:val="Hyperlink"/>
                <w:noProof/>
              </w:rPr>
              <w:t>Ophævelse af køb ved forsinkelse med levering</w:t>
            </w:r>
            <w:r w:rsidR="00037BAA">
              <w:rPr>
                <w:noProof/>
                <w:webHidden/>
              </w:rPr>
              <w:tab/>
            </w:r>
            <w:r w:rsidR="00037BAA">
              <w:rPr>
                <w:noProof/>
                <w:webHidden/>
              </w:rPr>
              <w:fldChar w:fldCharType="begin"/>
            </w:r>
            <w:r w:rsidR="00037BAA">
              <w:rPr>
                <w:noProof/>
                <w:webHidden/>
              </w:rPr>
              <w:instrText xml:space="preserve"> PAGEREF _Toc103759274 \h </w:instrText>
            </w:r>
            <w:r w:rsidR="00037BAA">
              <w:rPr>
                <w:noProof/>
                <w:webHidden/>
              </w:rPr>
            </w:r>
            <w:r w:rsidR="00037BAA">
              <w:rPr>
                <w:noProof/>
                <w:webHidden/>
              </w:rPr>
              <w:fldChar w:fldCharType="separate"/>
            </w:r>
            <w:r w:rsidR="00037BAA">
              <w:rPr>
                <w:noProof/>
                <w:webHidden/>
              </w:rPr>
              <w:t>14</w:t>
            </w:r>
            <w:r w:rsidR="00037BAA">
              <w:rPr>
                <w:noProof/>
                <w:webHidden/>
              </w:rPr>
              <w:fldChar w:fldCharType="end"/>
            </w:r>
          </w:hyperlink>
        </w:p>
        <w:p w14:paraId="33D5BD0C" w14:textId="71C9CFD4" w:rsidR="00037BAA" w:rsidRDefault="00BA1DE6">
          <w:pPr>
            <w:pStyle w:val="Indholdsfortegnelse2"/>
            <w:tabs>
              <w:tab w:val="left" w:pos="880"/>
            </w:tabs>
            <w:rPr>
              <w:rFonts w:eastAsiaTheme="minorEastAsia" w:cstheme="minorBidi"/>
              <w:noProof/>
              <w:color w:val="auto"/>
              <w:sz w:val="22"/>
              <w:szCs w:val="22"/>
            </w:rPr>
          </w:pPr>
          <w:hyperlink w:anchor="_Toc103759275" w:history="1">
            <w:r w:rsidR="00037BAA" w:rsidRPr="00BE7AFB">
              <w:rPr>
                <w:rStyle w:val="Hyperlink"/>
                <w:noProof/>
              </w:rPr>
              <w:t>13.8</w:t>
            </w:r>
            <w:r w:rsidR="00037BAA">
              <w:rPr>
                <w:rFonts w:eastAsiaTheme="minorEastAsia" w:cstheme="minorBidi"/>
                <w:noProof/>
                <w:color w:val="auto"/>
                <w:sz w:val="22"/>
                <w:szCs w:val="22"/>
              </w:rPr>
              <w:tab/>
            </w:r>
            <w:r w:rsidR="00037BAA" w:rsidRPr="00BE7AFB">
              <w:rPr>
                <w:rStyle w:val="Hyperlink"/>
                <w:noProof/>
              </w:rPr>
              <w:t>Dækningskøb</w:t>
            </w:r>
            <w:r w:rsidR="00037BAA">
              <w:rPr>
                <w:noProof/>
                <w:webHidden/>
              </w:rPr>
              <w:tab/>
            </w:r>
            <w:r w:rsidR="00037BAA">
              <w:rPr>
                <w:noProof/>
                <w:webHidden/>
              </w:rPr>
              <w:fldChar w:fldCharType="begin"/>
            </w:r>
            <w:r w:rsidR="00037BAA">
              <w:rPr>
                <w:noProof/>
                <w:webHidden/>
              </w:rPr>
              <w:instrText xml:space="preserve"> PAGEREF _Toc103759275 \h </w:instrText>
            </w:r>
            <w:r w:rsidR="00037BAA">
              <w:rPr>
                <w:noProof/>
                <w:webHidden/>
              </w:rPr>
            </w:r>
            <w:r w:rsidR="00037BAA">
              <w:rPr>
                <w:noProof/>
                <w:webHidden/>
              </w:rPr>
              <w:fldChar w:fldCharType="separate"/>
            </w:r>
            <w:r w:rsidR="00037BAA">
              <w:rPr>
                <w:noProof/>
                <w:webHidden/>
              </w:rPr>
              <w:t>14</w:t>
            </w:r>
            <w:r w:rsidR="00037BAA">
              <w:rPr>
                <w:noProof/>
                <w:webHidden/>
              </w:rPr>
              <w:fldChar w:fldCharType="end"/>
            </w:r>
          </w:hyperlink>
        </w:p>
        <w:p w14:paraId="29C24DDA" w14:textId="7268662D" w:rsidR="00037BAA" w:rsidRDefault="00BA1DE6">
          <w:pPr>
            <w:pStyle w:val="Indholdsfortegnelse2"/>
            <w:tabs>
              <w:tab w:val="left" w:pos="880"/>
            </w:tabs>
            <w:rPr>
              <w:rFonts w:eastAsiaTheme="minorEastAsia" w:cstheme="minorBidi"/>
              <w:noProof/>
              <w:color w:val="auto"/>
              <w:sz w:val="22"/>
              <w:szCs w:val="22"/>
            </w:rPr>
          </w:pPr>
          <w:hyperlink w:anchor="_Toc103759276" w:history="1">
            <w:r w:rsidR="00037BAA" w:rsidRPr="00BE7AFB">
              <w:rPr>
                <w:rStyle w:val="Hyperlink"/>
                <w:noProof/>
              </w:rPr>
              <w:t>13.9</w:t>
            </w:r>
            <w:r w:rsidR="00037BAA">
              <w:rPr>
                <w:rFonts w:eastAsiaTheme="minorEastAsia" w:cstheme="minorBidi"/>
                <w:noProof/>
                <w:color w:val="auto"/>
                <w:sz w:val="22"/>
                <w:szCs w:val="22"/>
              </w:rPr>
              <w:tab/>
            </w:r>
            <w:r w:rsidR="00037BAA" w:rsidRPr="00BE7AFB">
              <w:rPr>
                <w:rStyle w:val="Hyperlink"/>
                <w:noProof/>
              </w:rPr>
              <w:t>Bod ved manglende overholdelse af servicemål</w:t>
            </w:r>
            <w:r w:rsidR="00037BAA">
              <w:rPr>
                <w:noProof/>
                <w:webHidden/>
              </w:rPr>
              <w:tab/>
            </w:r>
            <w:r w:rsidR="00037BAA">
              <w:rPr>
                <w:noProof/>
                <w:webHidden/>
              </w:rPr>
              <w:fldChar w:fldCharType="begin"/>
            </w:r>
            <w:r w:rsidR="00037BAA">
              <w:rPr>
                <w:noProof/>
                <w:webHidden/>
              </w:rPr>
              <w:instrText xml:space="preserve"> PAGEREF _Toc103759276 \h </w:instrText>
            </w:r>
            <w:r w:rsidR="00037BAA">
              <w:rPr>
                <w:noProof/>
                <w:webHidden/>
              </w:rPr>
            </w:r>
            <w:r w:rsidR="00037BAA">
              <w:rPr>
                <w:noProof/>
                <w:webHidden/>
              </w:rPr>
              <w:fldChar w:fldCharType="separate"/>
            </w:r>
            <w:r w:rsidR="00037BAA">
              <w:rPr>
                <w:noProof/>
                <w:webHidden/>
              </w:rPr>
              <w:t>14</w:t>
            </w:r>
            <w:r w:rsidR="00037BAA">
              <w:rPr>
                <w:noProof/>
                <w:webHidden/>
              </w:rPr>
              <w:fldChar w:fldCharType="end"/>
            </w:r>
          </w:hyperlink>
        </w:p>
        <w:p w14:paraId="1E316B88" w14:textId="193BDE62" w:rsidR="00037BAA" w:rsidRDefault="00BA1DE6">
          <w:pPr>
            <w:pStyle w:val="Indholdsfortegnelse2"/>
            <w:tabs>
              <w:tab w:val="left" w:pos="1100"/>
            </w:tabs>
            <w:rPr>
              <w:rFonts w:eastAsiaTheme="minorEastAsia" w:cstheme="minorBidi"/>
              <w:noProof/>
              <w:color w:val="auto"/>
              <w:sz w:val="22"/>
              <w:szCs w:val="22"/>
            </w:rPr>
          </w:pPr>
          <w:hyperlink w:anchor="_Toc103759277" w:history="1">
            <w:r w:rsidR="00037BAA" w:rsidRPr="00BE7AFB">
              <w:rPr>
                <w:rStyle w:val="Hyperlink"/>
                <w:noProof/>
              </w:rPr>
              <w:t>13.10</w:t>
            </w:r>
            <w:r w:rsidR="00037BAA">
              <w:rPr>
                <w:rFonts w:eastAsiaTheme="minorEastAsia" w:cstheme="minorBidi"/>
                <w:noProof/>
                <w:color w:val="auto"/>
                <w:sz w:val="22"/>
                <w:szCs w:val="22"/>
              </w:rPr>
              <w:tab/>
            </w:r>
            <w:r w:rsidR="00037BAA" w:rsidRPr="00BE7AFB">
              <w:rPr>
                <w:rStyle w:val="Hyperlink"/>
                <w:noProof/>
              </w:rPr>
              <w:t>Bod – manglende overholdelse af oppetider</w:t>
            </w:r>
            <w:r w:rsidR="00037BAA">
              <w:rPr>
                <w:noProof/>
                <w:webHidden/>
              </w:rPr>
              <w:tab/>
            </w:r>
            <w:r w:rsidR="00037BAA">
              <w:rPr>
                <w:noProof/>
                <w:webHidden/>
              </w:rPr>
              <w:fldChar w:fldCharType="begin"/>
            </w:r>
            <w:r w:rsidR="00037BAA">
              <w:rPr>
                <w:noProof/>
                <w:webHidden/>
              </w:rPr>
              <w:instrText xml:space="preserve"> PAGEREF _Toc103759277 \h </w:instrText>
            </w:r>
            <w:r w:rsidR="00037BAA">
              <w:rPr>
                <w:noProof/>
                <w:webHidden/>
              </w:rPr>
            </w:r>
            <w:r w:rsidR="00037BAA">
              <w:rPr>
                <w:noProof/>
                <w:webHidden/>
              </w:rPr>
              <w:fldChar w:fldCharType="separate"/>
            </w:r>
            <w:r w:rsidR="00037BAA">
              <w:rPr>
                <w:noProof/>
                <w:webHidden/>
              </w:rPr>
              <w:t>14</w:t>
            </w:r>
            <w:r w:rsidR="00037BAA">
              <w:rPr>
                <w:noProof/>
                <w:webHidden/>
              </w:rPr>
              <w:fldChar w:fldCharType="end"/>
            </w:r>
          </w:hyperlink>
        </w:p>
        <w:p w14:paraId="68F6F0E2" w14:textId="3F03430C" w:rsidR="00037BAA" w:rsidRDefault="00BA1DE6">
          <w:pPr>
            <w:pStyle w:val="Indholdsfortegnelse2"/>
            <w:tabs>
              <w:tab w:val="left" w:pos="1100"/>
            </w:tabs>
            <w:rPr>
              <w:rFonts w:eastAsiaTheme="minorEastAsia" w:cstheme="minorBidi"/>
              <w:noProof/>
              <w:color w:val="auto"/>
              <w:sz w:val="22"/>
              <w:szCs w:val="22"/>
            </w:rPr>
          </w:pPr>
          <w:hyperlink w:anchor="_Toc103759278" w:history="1">
            <w:r w:rsidR="00037BAA" w:rsidRPr="00BE7AFB">
              <w:rPr>
                <w:rStyle w:val="Hyperlink"/>
                <w:noProof/>
              </w:rPr>
              <w:t>13.11</w:t>
            </w:r>
            <w:r w:rsidR="00037BAA">
              <w:rPr>
                <w:rFonts w:eastAsiaTheme="minorEastAsia" w:cstheme="minorBidi"/>
                <w:noProof/>
                <w:color w:val="auto"/>
                <w:sz w:val="22"/>
                <w:szCs w:val="22"/>
              </w:rPr>
              <w:tab/>
            </w:r>
            <w:r w:rsidR="00037BAA" w:rsidRPr="00BE7AFB">
              <w:rPr>
                <w:rStyle w:val="Hyperlink"/>
                <w:noProof/>
              </w:rPr>
              <w:t>Bod – manglende rapportering</w:t>
            </w:r>
            <w:r w:rsidR="00037BAA">
              <w:rPr>
                <w:noProof/>
                <w:webHidden/>
              </w:rPr>
              <w:tab/>
            </w:r>
            <w:r w:rsidR="00037BAA">
              <w:rPr>
                <w:noProof/>
                <w:webHidden/>
              </w:rPr>
              <w:fldChar w:fldCharType="begin"/>
            </w:r>
            <w:r w:rsidR="00037BAA">
              <w:rPr>
                <w:noProof/>
                <w:webHidden/>
              </w:rPr>
              <w:instrText xml:space="preserve"> PAGEREF _Toc103759278 \h </w:instrText>
            </w:r>
            <w:r w:rsidR="00037BAA">
              <w:rPr>
                <w:noProof/>
                <w:webHidden/>
              </w:rPr>
            </w:r>
            <w:r w:rsidR="00037BAA">
              <w:rPr>
                <w:noProof/>
                <w:webHidden/>
              </w:rPr>
              <w:fldChar w:fldCharType="separate"/>
            </w:r>
            <w:r w:rsidR="00037BAA">
              <w:rPr>
                <w:noProof/>
                <w:webHidden/>
              </w:rPr>
              <w:t>15</w:t>
            </w:r>
            <w:r w:rsidR="00037BAA">
              <w:rPr>
                <w:noProof/>
                <w:webHidden/>
              </w:rPr>
              <w:fldChar w:fldCharType="end"/>
            </w:r>
          </w:hyperlink>
        </w:p>
        <w:p w14:paraId="6483FBF2" w14:textId="6605285C" w:rsidR="00037BAA" w:rsidRDefault="00BA1DE6">
          <w:pPr>
            <w:pStyle w:val="Indholdsfortegnelse1"/>
            <w:tabs>
              <w:tab w:val="left" w:pos="567"/>
            </w:tabs>
            <w:rPr>
              <w:rFonts w:eastAsiaTheme="minorEastAsia" w:cstheme="minorBidi"/>
              <w:b w:val="0"/>
              <w:noProof/>
              <w:color w:val="auto"/>
              <w:sz w:val="22"/>
              <w:szCs w:val="22"/>
            </w:rPr>
          </w:pPr>
          <w:hyperlink w:anchor="_Toc103759279" w:history="1">
            <w:r w:rsidR="00037BAA" w:rsidRPr="00BE7AFB">
              <w:rPr>
                <w:rStyle w:val="Hyperlink"/>
                <w:noProof/>
              </w:rPr>
              <w:t>14</w:t>
            </w:r>
            <w:r w:rsidR="00037BAA">
              <w:rPr>
                <w:rFonts w:eastAsiaTheme="minorEastAsia" w:cstheme="minorBidi"/>
                <w:b w:val="0"/>
                <w:noProof/>
                <w:color w:val="auto"/>
                <w:sz w:val="22"/>
                <w:szCs w:val="22"/>
              </w:rPr>
              <w:tab/>
            </w:r>
            <w:r w:rsidR="00037BAA" w:rsidRPr="00BE7AFB">
              <w:rPr>
                <w:rStyle w:val="Hyperlink"/>
                <w:noProof/>
              </w:rPr>
              <w:t>Persondata</w:t>
            </w:r>
            <w:r w:rsidR="00037BAA">
              <w:rPr>
                <w:noProof/>
                <w:webHidden/>
              </w:rPr>
              <w:tab/>
            </w:r>
            <w:r w:rsidR="00037BAA">
              <w:rPr>
                <w:noProof/>
                <w:webHidden/>
              </w:rPr>
              <w:fldChar w:fldCharType="begin"/>
            </w:r>
            <w:r w:rsidR="00037BAA">
              <w:rPr>
                <w:noProof/>
                <w:webHidden/>
              </w:rPr>
              <w:instrText xml:space="preserve"> PAGEREF _Toc103759279 \h </w:instrText>
            </w:r>
            <w:r w:rsidR="00037BAA">
              <w:rPr>
                <w:noProof/>
                <w:webHidden/>
              </w:rPr>
            </w:r>
            <w:r w:rsidR="00037BAA">
              <w:rPr>
                <w:noProof/>
                <w:webHidden/>
              </w:rPr>
              <w:fldChar w:fldCharType="separate"/>
            </w:r>
            <w:r w:rsidR="00037BAA">
              <w:rPr>
                <w:noProof/>
                <w:webHidden/>
              </w:rPr>
              <w:t>15</w:t>
            </w:r>
            <w:r w:rsidR="00037BAA">
              <w:rPr>
                <w:noProof/>
                <w:webHidden/>
              </w:rPr>
              <w:fldChar w:fldCharType="end"/>
            </w:r>
          </w:hyperlink>
        </w:p>
        <w:p w14:paraId="366557B2" w14:textId="5AA071A6" w:rsidR="00037BAA" w:rsidRDefault="00BA1DE6">
          <w:pPr>
            <w:pStyle w:val="Indholdsfortegnelse1"/>
            <w:tabs>
              <w:tab w:val="left" w:pos="567"/>
            </w:tabs>
            <w:rPr>
              <w:rFonts w:eastAsiaTheme="minorEastAsia" w:cstheme="minorBidi"/>
              <w:b w:val="0"/>
              <w:noProof/>
              <w:color w:val="auto"/>
              <w:sz w:val="22"/>
              <w:szCs w:val="22"/>
            </w:rPr>
          </w:pPr>
          <w:hyperlink w:anchor="_Toc103759280" w:history="1">
            <w:r w:rsidR="00037BAA" w:rsidRPr="00BE7AFB">
              <w:rPr>
                <w:rStyle w:val="Hyperlink"/>
                <w:noProof/>
              </w:rPr>
              <w:t>15</w:t>
            </w:r>
            <w:r w:rsidR="00037BAA">
              <w:rPr>
                <w:rFonts w:eastAsiaTheme="minorEastAsia" w:cstheme="minorBidi"/>
                <w:b w:val="0"/>
                <w:noProof/>
                <w:color w:val="auto"/>
                <w:sz w:val="22"/>
                <w:szCs w:val="22"/>
              </w:rPr>
              <w:tab/>
            </w:r>
            <w:r w:rsidR="00037BAA" w:rsidRPr="00BE7AFB">
              <w:rPr>
                <w:rStyle w:val="Hyperlink"/>
                <w:noProof/>
              </w:rPr>
              <w:t>Status- og driftsmøder</w:t>
            </w:r>
            <w:r w:rsidR="00037BAA">
              <w:rPr>
                <w:noProof/>
                <w:webHidden/>
              </w:rPr>
              <w:tab/>
            </w:r>
            <w:r w:rsidR="00037BAA">
              <w:rPr>
                <w:noProof/>
                <w:webHidden/>
              </w:rPr>
              <w:fldChar w:fldCharType="begin"/>
            </w:r>
            <w:r w:rsidR="00037BAA">
              <w:rPr>
                <w:noProof/>
                <w:webHidden/>
              </w:rPr>
              <w:instrText xml:space="preserve"> PAGEREF _Toc103759280 \h </w:instrText>
            </w:r>
            <w:r w:rsidR="00037BAA">
              <w:rPr>
                <w:noProof/>
                <w:webHidden/>
              </w:rPr>
            </w:r>
            <w:r w:rsidR="00037BAA">
              <w:rPr>
                <w:noProof/>
                <w:webHidden/>
              </w:rPr>
              <w:fldChar w:fldCharType="separate"/>
            </w:r>
            <w:r w:rsidR="00037BAA">
              <w:rPr>
                <w:noProof/>
                <w:webHidden/>
              </w:rPr>
              <w:t>15</w:t>
            </w:r>
            <w:r w:rsidR="00037BAA">
              <w:rPr>
                <w:noProof/>
                <w:webHidden/>
              </w:rPr>
              <w:fldChar w:fldCharType="end"/>
            </w:r>
          </w:hyperlink>
        </w:p>
        <w:p w14:paraId="68E206E7" w14:textId="02F99FE5" w:rsidR="00037BAA" w:rsidRDefault="00BA1DE6">
          <w:pPr>
            <w:pStyle w:val="Indholdsfortegnelse1"/>
            <w:tabs>
              <w:tab w:val="left" w:pos="567"/>
            </w:tabs>
            <w:rPr>
              <w:rFonts w:eastAsiaTheme="minorEastAsia" w:cstheme="minorBidi"/>
              <w:b w:val="0"/>
              <w:noProof/>
              <w:color w:val="auto"/>
              <w:sz w:val="22"/>
              <w:szCs w:val="22"/>
            </w:rPr>
          </w:pPr>
          <w:hyperlink w:anchor="_Toc103759281" w:history="1">
            <w:r w:rsidR="00037BAA" w:rsidRPr="00BE7AFB">
              <w:rPr>
                <w:rStyle w:val="Hyperlink"/>
                <w:noProof/>
              </w:rPr>
              <w:t>16</w:t>
            </w:r>
            <w:r w:rsidR="00037BAA">
              <w:rPr>
                <w:rFonts w:eastAsiaTheme="minorEastAsia" w:cstheme="minorBidi"/>
                <w:b w:val="0"/>
                <w:noProof/>
                <w:color w:val="auto"/>
                <w:sz w:val="22"/>
                <w:szCs w:val="22"/>
              </w:rPr>
              <w:tab/>
            </w:r>
            <w:r w:rsidR="00037BAA" w:rsidRPr="00BE7AFB">
              <w:rPr>
                <w:rStyle w:val="Hyperlink"/>
                <w:noProof/>
              </w:rPr>
              <w:t>Gode råd om grønne indkøb</w:t>
            </w:r>
            <w:r w:rsidR="00037BAA">
              <w:rPr>
                <w:noProof/>
                <w:webHidden/>
              </w:rPr>
              <w:tab/>
            </w:r>
            <w:r w:rsidR="00037BAA">
              <w:rPr>
                <w:noProof/>
                <w:webHidden/>
              </w:rPr>
              <w:fldChar w:fldCharType="begin"/>
            </w:r>
            <w:r w:rsidR="00037BAA">
              <w:rPr>
                <w:noProof/>
                <w:webHidden/>
              </w:rPr>
              <w:instrText xml:space="preserve"> PAGEREF _Toc103759281 \h </w:instrText>
            </w:r>
            <w:r w:rsidR="00037BAA">
              <w:rPr>
                <w:noProof/>
                <w:webHidden/>
              </w:rPr>
            </w:r>
            <w:r w:rsidR="00037BAA">
              <w:rPr>
                <w:noProof/>
                <w:webHidden/>
              </w:rPr>
              <w:fldChar w:fldCharType="separate"/>
            </w:r>
            <w:r w:rsidR="00037BAA">
              <w:rPr>
                <w:noProof/>
                <w:webHidden/>
              </w:rPr>
              <w:t>16</w:t>
            </w:r>
            <w:r w:rsidR="00037BAA">
              <w:rPr>
                <w:noProof/>
                <w:webHidden/>
              </w:rPr>
              <w:fldChar w:fldCharType="end"/>
            </w:r>
          </w:hyperlink>
        </w:p>
        <w:p w14:paraId="422FB172" w14:textId="620CD4F2" w:rsidR="00037BAA" w:rsidRDefault="00BA1DE6">
          <w:pPr>
            <w:pStyle w:val="Indholdsfortegnelse2"/>
            <w:tabs>
              <w:tab w:val="left" w:pos="880"/>
            </w:tabs>
            <w:rPr>
              <w:rFonts w:eastAsiaTheme="minorEastAsia" w:cstheme="minorBidi"/>
              <w:noProof/>
              <w:color w:val="auto"/>
              <w:sz w:val="22"/>
              <w:szCs w:val="22"/>
            </w:rPr>
          </w:pPr>
          <w:hyperlink w:anchor="_Toc103759282" w:history="1">
            <w:r w:rsidR="00037BAA" w:rsidRPr="00BE7AFB">
              <w:rPr>
                <w:rStyle w:val="Hyperlink"/>
                <w:noProof/>
              </w:rPr>
              <w:t>16.1</w:t>
            </w:r>
            <w:r w:rsidR="00037BAA">
              <w:rPr>
                <w:rFonts w:eastAsiaTheme="minorEastAsia" w:cstheme="minorBidi"/>
                <w:noProof/>
                <w:color w:val="auto"/>
                <w:sz w:val="22"/>
                <w:szCs w:val="22"/>
              </w:rPr>
              <w:tab/>
            </w:r>
            <w:r w:rsidR="00037BAA" w:rsidRPr="00BE7AFB">
              <w:rPr>
                <w:rStyle w:val="Hyperlink"/>
                <w:noProof/>
              </w:rPr>
              <w:t>Godt begyndt – gratis tiltag klar til implementering</w:t>
            </w:r>
            <w:r w:rsidR="00037BAA">
              <w:rPr>
                <w:noProof/>
                <w:webHidden/>
              </w:rPr>
              <w:tab/>
            </w:r>
            <w:r w:rsidR="00037BAA">
              <w:rPr>
                <w:noProof/>
                <w:webHidden/>
              </w:rPr>
              <w:fldChar w:fldCharType="begin"/>
            </w:r>
            <w:r w:rsidR="00037BAA">
              <w:rPr>
                <w:noProof/>
                <w:webHidden/>
              </w:rPr>
              <w:instrText xml:space="preserve"> PAGEREF _Toc103759282 \h </w:instrText>
            </w:r>
            <w:r w:rsidR="00037BAA">
              <w:rPr>
                <w:noProof/>
                <w:webHidden/>
              </w:rPr>
            </w:r>
            <w:r w:rsidR="00037BAA">
              <w:rPr>
                <w:noProof/>
                <w:webHidden/>
              </w:rPr>
              <w:fldChar w:fldCharType="separate"/>
            </w:r>
            <w:r w:rsidR="00037BAA">
              <w:rPr>
                <w:noProof/>
                <w:webHidden/>
              </w:rPr>
              <w:t>16</w:t>
            </w:r>
            <w:r w:rsidR="00037BAA">
              <w:rPr>
                <w:noProof/>
                <w:webHidden/>
              </w:rPr>
              <w:fldChar w:fldCharType="end"/>
            </w:r>
          </w:hyperlink>
        </w:p>
        <w:p w14:paraId="3AB740F9" w14:textId="612BE841" w:rsidR="00037BAA" w:rsidRDefault="00BA1DE6">
          <w:pPr>
            <w:pStyle w:val="Indholdsfortegnelse2"/>
            <w:tabs>
              <w:tab w:val="left" w:pos="880"/>
            </w:tabs>
            <w:rPr>
              <w:rFonts w:eastAsiaTheme="minorEastAsia" w:cstheme="minorBidi"/>
              <w:noProof/>
              <w:color w:val="auto"/>
              <w:sz w:val="22"/>
              <w:szCs w:val="22"/>
            </w:rPr>
          </w:pPr>
          <w:hyperlink w:anchor="_Toc103759283" w:history="1">
            <w:r w:rsidR="00037BAA" w:rsidRPr="00BE7AFB">
              <w:rPr>
                <w:rStyle w:val="Hyperlink"/>
                <w:noProof/>
              </w:rPr>
              <w:t>16.2</w:t>
            </w:r>
            <w:r w:rsidR="00037BAA">
              <w:rPr>
                <w:rFonts w:eastAsiaTheme="minorEastAsia" w:cstheme="minorBidi"/>
                <w:noProof/>
                <w:color w:val="auto"/>
                <w:sz w:val="22"/>
                <w:szCs w:val="22"/>
              </w:rPr>
              <w:tab/>
            </w:r>
            <w:r w:rsidR="00037BAA" w:rsidRPr="00BE7AFB">
              <w:rPr>
                <w:rStyle w:val="Hyperlink"/>
                <w:noProof/>
              </w:rPr>
              <w:t>Godt i gang – køb ind fra den grønne hylde og udnyt muligheden for bortskaffelse</w:t>
            </w:r>
            <w:r w:rsidR="00037BAA">
              <w:rPr>
                <w:noProof/>
                <w:webHidden/>
              </w:rPr>
              <w:tab/>
            </w:r>
            <w:r w:rsidR="00037BAA">
              <w:rPr>
                <w:noProof/>
                <w:webHidden/>
              </w:rPr>
              <w:fldChar w:fldCharType="begin"/>
            </w:r>
            <w:r w:rsidR="00037BAA">
              <w:rPr>
                <w:noProof/>
                <w:webHidden/>
              </w:rPr>
              <w:instrText xml:space="preserve"> PAGEREF _Toc103759283 \h </w:instrText>
            </w:r>
            <w:r w:rsidR="00037BAA">
              <w:rPr>
                <w:noProof/>
                <w:webHidden/>
              </w:rPr>
            </w:r>
            <w:r w:rsidR="00037BAA">
              <w:rPr>
                <w:noProof/>
                <w:webHidden/>
              </w:rPr>
              <w:fldChar w:fldCharType="separate"/>
            </w:r>
            <w:r w:rsidR="00037BAA">
              <w:rPr>
                <w:noProof/>
                <w:webHidden/>
              </w:rPr>
              <w:t>16</w:t>
            </w:r>
            <w:r w:rsidR="00037BAA">
              <w:rPr>
                <w:noProof/>
                <w:webHidden/>
              </w:rPr>
              <w:fldChar w:fldCharType="end"/>
            </w:r>
          </w:hyperlink>
        </w:p>
        <w:p w14:paraId="23447324" w14:textId="20ABF3FB" w:rsidR="00037BAA" w:rsidRDefault="00BA1DE6">
          <w:pPr>
            <w:pStyle w:val="Indholdsfortegnelse2"/>
            <w:tabs>
              <w:tab w:val="left" w:pos="880"/>
            </w:tabs>
            <w:rPr>
              <w:rFonts w:eastAsiaTheme="minorEastAsia" w:cstheme="minorBidi"/>
              <w:noProof/>
              <w:color w:val="auto"/>
              <w:sz w:val="22"/>
              <w:szCs w:val="22"/>
            </w:rPr>
          </w:pPr>
          <w:hyperlink w:anchor="_Toc103759284" w:history="1">
            <w:r w:rsidR="00037BAA" w:rsidRPr="00BE7AFB">
              <w:rPr>
                <w:rStyle w:val="Hyperlink"/>
                <w:noProof/>
              </w:rPr>
              <w:t>16.3</w:t>
            </w:r>
            <w:r w:rsidR="00037BAA">
              <w:rPr>
                <w:rFonts w:eastAsiaTheme="minorEastAsia" w:cstheme="minorBidi"/>
                <w:noProof/>
                <w:color w:val="auto"/>
                <w:sz w:val="22"/>
                <w:szCs w:val="22"/>
              </w:rPr>
              <w:tab/>
            </w:r>
            <w:r w:rsidR="00037BAA" w:rsidRPr="00BE7AFB">
              <w:rPr>
                <w:rStyle w:val="Hyperlink"/>
                <w:noProof/>
              </w:rPr>
              <w:t>Godt i mål – genbrug, genanvend og sæt konkrete mål</w:t>
            </w:r>
            <w:r w:rsidR="00037BAA">
              <w:rPr>
                <w:noProof/>
                <w:webHidden/>
              </w:rPr>
              <w:tab/>
            </w:r>
            <w:r w:rsidR="00037BAA">
              <w:rPr>
                <w:noProof/>
                <w:webHidden/>
              </w:rPr>
              <w:fldChar w:fldCharType="begin"/>
            </w:r>
            <w:r w:rsidR="00037BAA">
              <w:rPr>
                <w:noProof/>
                <w:webHidden/>
              </w:rPr>
              <w:instrText xml:space="preserve"> PAGEREF _Toc103759284 \h </w:instrText>
            </w:r>
            <w:r w:rsidR="00037BAA">
              <w:rPr>
                <w:noProof/>
                <w:webHidden/>
              </w:rPr>
            </w:r>
            <w:r w:rsidR="00037BAA">
              <w:rPr>
                <w:noProof/>
                <w:webHidden/>
              </w:rPr>
              <w:fldChar w:fldCharType="separate"/>
            </w:r>
            <w:r w:rsidR="00037BAA">
              <w:rPr>
                <w:noProof/>
                <w:webHidden/>
              </w:rPr>
              <w:t>17</w:t>
            </w:r>
            <w:r w:rsidR="00037BAA">
              <w:rPr>
                <w:noProof/>
                <w:webHidden/>
              </w:rPr>
              <w:fldChar w:fldCharType="end"/>
            </w:r>
          </w:hyperlink>
        </w:p>
        <w:p w14:paraId="1401E806" w14:textId="42B94BC9" w:rsidR="00037BAA" w:rsidRDefault="00BA1DE6">
          <w:pPr>
            <w:pStyle w:val="Indholdsfortegnelse1"/>
            <w:tabs>
              <w:tab w:val="left" w:pos="567"/>
            </w:tabs>
            <w:rPr>
              <w:rFonts w:eastAsiaTheme="minorEastAsia" w:cstheme="minorBidi"/>
              <w:b w:val="0"/>
              <w:noProof/>
              <w:color w:val="auto"/>
              <w:sz w:val="22"/>
              <w:szCs w:val="22"/>
            </w:rPr>
          </w:pPr>
          <w:hyperlink w:anchor="_Toc103759285" w:history="1">
            <w:r w:rsidR="00037BAA" w:rsidRPr="00BE7AFB">
              <w:rPr>
                <w:rStyle w:val="Hyperlink"/>
                <w:noProof/>
              </w:rPr>
              <w:t>17</w:t>
            </w:r>
            <w:r w:rsidR="00037BAA">
              <w:rPr>
                <w:rFonts w:eastAsiaTheme="minorEastAsia" w:cstheme="minorBidi"/>
                <w:b w:val="0"/>
                <w:noProof/>
                <w:color w:val="auto"/>
                <w:sz w:val="22"/>
                <w:szCs w:val="22"/>
              </w:rPr>
              <w:tab/>
            </w:r>
            <w:r w:rsidR="00037BAA" w:rsidRPr="00BE7AFB">
              <w:rPr>
                <w:rStyle w:val="Hyperlink"/>
                <w:noProof/>
              </w:rPr>
              <w:t>Aftalens løbetid</w:t>
            </w:r>
            <w:r w:rsidR="00037BAA">
              <w:rPr>
                <w:noProof/>
                <w:webHidden/>
              </w:rPr>
              <w:tab/>
            </w:r>
            <w:r w:rsidR="00037BAA">
              <w:rPr>
                <w:noProof/>
                <w:webHidden/>
              </w:rPr>
              <w:fldChar w:fldCharType="begin"/>
            </w:r>
            <w:r w:rsidR="00037BAA">
              <w:rPr>
                <w:noProof/>
                <w:webHidden/>
              </w:rPr>
              <w:instrText xml:space="preserve"> PAGEREF _Toc103759285 \h </w:instrText>
            </w:r>
            <w:r w:rsidR="00037BAA">
              <w:rPr>
                <w:noProof/>
                <w:webHidden/>
              </w:rPr>
            </w:r>
            <w:r w:rsidR="00037BAA">
              <w:rPr>
                <w:noProof/>
                <w:webHidden/>
              </w:rPr>
              <w:fldChar w:fldCharType="separate"/>
            </w:r>
            <w:r w:rsidR="00037BAA">
              <w:rPr>
                <w:noProof/>
                <w:webHidden/>
              </w:rPr>
              <w:t>17</w:t>
            </w:r>
            <w:r w:rsidR="00037BAA">
              <w:rPr>
                <w:noProof/>
                <w:webHidden/>
              </w:rPr>
              <w:fldChar w:fldCharType="end"/>
            </w:r>
          </w:hyperlink>
        </w:p>
        <w:p w14:paraId="701BC442" w14:textId="282EEDA5"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307880A1" w:rsidR="00D31935" w:rsidRDefault="0042619C" w:rsidP="00FA1151">
      <w:pPr>
        <w:pStyle w:val="Overskrift1"/>
      </w:pPr>
      <w:bookmarkStart w:id="0" w:name="_Toc103759245"/>
      <w:r>
        <w:lastRenderedPageBreak/>
        <w:t>Introduktion</w:t>
      </w:r>
      <w:bookmarkEnd w:id="0"/>
      <w:r>
        <w:t xml:space="preserve"> </w:t>
      </w:r>
    </w:p>
    <w:p w14:paraId="7E00CE55" w14:textId="77777777" w:rsidR="00DE59A1" w:rsidRDefault="00DE59A1" w:rsidP="00DE59A1">
      <w:r>
        <w:t>I denne vejledning får du en kort introduktion til den forpligtende rammeaftale 50.10 Kopi og Print. Du får bl.a. indblik i aftalens sortiment, hvordan du køber ind på aftalen, opmærksomhedspunkter i forhold til kontraktuelle vilkår samt svar på en række oftest stillede spørgsmål.</w:t>
      </w:r>
    </w:p>
    <w:p w14:paraId="373515B4" w14:textId="4BCFCD39" w:rsidR="00DE59A1" w:rsidRDefault="00DE59A1" w:rsidP="00DE59A1">
      <w:r>
        <w:t>50.10 Kopi og Print omfatter en aftageforpligtelse for staten i medfør af cirkulære om indkøb i staten og er en fælleskommunal forpligtende aftale for tilsluttede kommuner. Rammeaftalen er toårig med mulighed for forlængelse i to gange ét år.</w:t>
      </w:r>
      <w:r>
        <w:br/>
      </w:r>
      <w:r>
        <w:br/>
        <w:t>Aftalen består af to delaftaler. På delaftale 1 kan du anskaffe mindre printere og multifunktionsprintere og forbrugsstoffer. Der er ikke mulighed for at tilkøbe serviceaftaler på delaftale 1. Atea A/S er eneleverandør på delaftalen.</w:t>
      </w:r>
    </w:p>
    <w:p w14:paraId="1583D351" w14:textId="77777777" w:rsidR="00DE59A1" w:rsidRDefault="00DE59A1" w:rsidP="00DE59A1">
      <w:r>
        <w:t xml:space="preserve">På delaftale 2 kan du anskaffe større multifunktionsprintere, tilbehør og software, herunder </w:t>
      </w:r>
      <w:proofErr w:type="spellStart"/>
      <w:r>
        <w:t>follow</w:t>
      </w:r>
      <w:proofErr w:type="spellEnd"/>
      <w:r>
        <w:t>-</w:t>
      </w:r>
      <w:proofErr w:type="spellStart"/>
      <w:r>
        <w:t>me</w:t>
      </w:r>
      <w:proofErr w:type="spellEnd"/>
      <w:r>
        <w:t xml:space="preserve">-print. Der er mulighed for at tilkøbe serviceaftaler til produkterne med otte timers tilkald og tre timers ekspresstilkald og til </w:t>
      </w:r>
      <w:proofErr w:type="spellStart"/>
      <w:r>
        <w:t>follow-me</w:t>
      </w:r>
      <w:proofErr w:type="spellEnd"/>
      <w:r>
        <w:t xml:space="preserve"> løsningen med otte timers tilkald. Serviceaftalerne for produkterne løbe i maks. syv år. For </w:t>
      </w:r>
      <w:proofErr w:type="spellStart"/>
      <w:r>
        <w:t>follow</w:t>
      </w:r>
      <w:proofErr w:type="spellEnd"/>
      <w:r>
        <w:t>- me løsningen er serviceaftalen fortløbende og skal opsiges aktivt ved udgangen af en måned.</w:t>
      </w:r>
    </w:p>
    <w:p w14:paraId="410F594E" w14:textId="7D4E8371" w:rsidR="00A97F0D" w:rsidRPr="00A97F0D" w:rsidRDefault="00DE59A1" w:rsidP="00DE59A1">
      <w:r>
        <w:t>Atea A/S, Konica Minolta Business Solutions Denmark A/S og Ricoh Danmark A/S er ligestillede leverandører på delaftalen.</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BA1DE6" w:rsidP="00A67ED9">
          <w:pPr>
            <w:pStyle w:val="Normaludenafstand"/>
            <w:spacing w:line="20" w:lineRule="exact"/>
            <w:rPr>
              <w:sz w:val="2"/>
              <w:szCs w:val="2"/>
            </w:rPr>
          </w:pPr>
        </w:p>
      </w:sdtContent>
    </w:sdt>
    <w:p w14:paraId="530AA132" w14:textId="529A4F8D" w:rsidR="0042619C" w:rsidRDefault="00C76025" w:rsidP="0042619C">
      <w:pPr>
        <w:pStyle w:val="Overskrift1"/>
      </w:pPr>
      <w:bookmarkStart w:id="1" w:name="_Toc103759246"/>
      <w:r>
        <w:t>Kundens forpligtelse</w:t>
      </w:r>
      <w:bookmarkEnd w:id="1"/>
      <w:r>
        <w:t xml:space="preserve"> </w:t>
      </w:r>
    </w:p>
    <w:p w14:paraId="2B57E53A" w14:textId="77777777" w:rsidR="006503C0" w:rsidRDefault="006503C0" w:rsidP="006503C0">
      <w:r>
        <w:t>På ski.dk kan du se om din organisation/kommune er forpligtet til at bruge aftalen. Er din organisation undtaget fra aftageforpligtelsen, kan du stadig gøre brug af rammeaftalen frivilligt.</w:t>
      </w:r>
    </w:p>
    <w:p w14:paraId="7B757200" w14:textId="6601AB0C" w:rsidR="00DE59A1" w:rsidRDefault="006503C0" w:rsidP="006503C0">
      <w:r>
        <w:t>Er din organisation forpligtet til at bruge aftalen, skal du anvende aftalen hvis sortimentet kan dække jeres behov. Der er ikke en forpligtelse til at aftage for et minimumsbeløb.</w:t>
      </w:r>
    </w:p>
    <w:p w14:paraId="321A3AF4" w14:textId="7B5EB5E8" w:rsidR="00464BAA" w:rsidRDefault="00F006EF" w:rsidP="00DE59A1">
      <w:pPr>
        <w:pStyle w:val="Overskrift1"/>
      </w:pPr>
      <w:bookmarkStart w:id="2" w:name="_Toc103759247"/>
      <w:r>
        <w:t>Sortiment</w:t>
      </w:r>
      <w:bookmarkEnd w:id="2"/>
    </w:p>
    <w:p w14:paraId="3F5BCCEF" w14:textId="77777777" w:rsidR="00FA3B44" w:rsidRDefault="00FA3B44" w:rsidP="00FA4D24">
      <w:r w:rsidRPr="00FA3B44">
        <w:t>Du kan få et overblik over det fulde sortiment i e-kataloget på SKI.dk. Du skal være logget ind for at se priser og alle aftaledokumenter.</w:t>
      </w:r>
    </w:p>
    <w:p w14:paraId="05AADA2E" w14:textId="55177846" w:rsidR="00FA4D24" w:rsidRPr="00FA3B44" w:rsidRDefault="00FA4D24" w:rsidP="00FA4D24">
      <w:r w:rsidRPr="00773A85">
        <w:rPr>
          <w:b/>
          <w:bCs/>
        </w:rPr>
        <w:t>Sortimentet af maskiner og tilbehør på delaftale 1 omfatter:</w:t>
      </w:r>
      <w:r w:rsidR="00FA3B44">
        <w:br/>
      </w:r>
      <w:r w:rsidRPr="00607A75">
        <w:rPr>
          <w:b/>
          <w:bCs/>
        </w:rPr>
        <w:t>Printere:</w:t>
      </w:r>
    </w:p>
    <w:p w14:paraId="0680DD5F" w14:textId="4628F95A" w:rsidR="00FA4D24" w:rsidRPr="00FA3B44" w:rsidRDefault="00FA4D24" w:rsidP="00FA3B44">
      <w:pPr>
        <w:pStyle w:val="Listeafsnit"/>
      </w:pPr>
      <w:r w:rsidRPr="00FA3B44">
        <w:t>En type sort-hvid printer</w:t>
      </w:r>
    </w:p>
    <w:p w14:paraId="18B94401" w14:textId="79E45386" w:rsidR="00FA4D24" w:rsidRPr="00FA3B44" w:rsidRDefault="00FA4D24" w:rsidP="00FA3B44">
      <w:pPr>
        <w:pStyle w:val="Listeafsnit"/>
      </w:pPr>
      <w:r w:rsidRPr="00FA3B44">
        <w:t>Fire typer farve printere</w:t>
      </w:r>
    </w:p>
    <w:p w14:paraId="1672A093" w14:textId="112D250F" w:rsidR="00FA4D24" w:rsidRPr="00FA3B44" w:rsidRDefault="00FA4D24" w:rsidP="00FA3B44">
      <w:pPr>
        <w:pStyle w:val="Listeafsnit"/>
      </w:pPr>
      <w:r w:rsidRPr="00FA3B44">
        <w:t>En type sort-hvid multifunktionsprinter</w:t>
      </w:r>
    </w:p>
    <w:p w14:paraId="3FAA0E59" w14:textId="29DC45AB" w:rsidR="00FA4D24" w:rsidRDefault="00FA4D24" w:rsidP="00FA3B44">
      <w:pPr>
        <w:pStyle w:val="Listeafsnit"/>
      </w:pPr>
      <w:r w:rsidRPr="00FA3B44">
        <w:t>To typer farve multifunktionsprintere</w:t>
      </w:r>
      <w:r w:rsidR="00607A75">
        <w:br/>
      </w:r>
    </w:p>
    <w:p w14:paraId="79F54B7D" w14:textId="77777777" w:rsidR="00FA4D24" w:rsidRPr="00607A75" w:rsidRDefault="00FA4D24" w:rsidP="00FA4D24">
      <w:pPr>
        <w:rPr>
          <w:b/>
          <w:bCs/>
        </w:rPr>
      </w:pPr>
      <w:r w:rsidRPr="00607A75">
        <w:rPr>
          <w:b/>
          <w:bCs/>
        </w:rPr>
        <w:lastRenderedPageBreak/>
        <w:t>Tilbehør:</w:t>
      </w:r>
    </w:p>
    <w:p w14:paraId="525DEE79" w14:textId="571EA917" w:rsidR="00FA4D24" w:rsidRDefault="00FA4D24" w:rsidP="00FA3B44">
      <w:pPr>
        <w:pStyle w:val="Listeafsnit"/>
      </w:pPr>
      <w:r>
        <w:t>Toner</w:t>
      </w:r>
    </w:p>
    <w:p w14:paraId="78927FBB" w14:textId="7DDD28C9" w:rsidR="00FA4D24" w:rsidRDefault="00FA4D24" w:rsidP="00FA3B44">
      <w:pPr>
        <w:pStyle w:val="Listeafsnit"/>
      </w:pPr>
      <w:r>
        <w:t xml:space="preserve">Tromler </w:t>
      </w:r>
    </w:p>
    <w:p w14:paraId="213071B6" w14:textId="301348CA" w:rsidR="00FA4D24" w:rsidRDefault="00FA4D24" w:rsidP="00FA3B44">
      <w:pPr>
        <w:pStyle w:val="Listeafsnit"/>
      </w:pPr>
      <w:r>
        <w:t>Øvrige forbrugsstoffer</w:t>
      </w:r>
    </w:p>
    <w:p w14:paraId="0C08C4E2" w14:textId="7E6BE168" w:rsidR="00FA4D24" w:rsidRPr="00773A85" w:rsidRDefault="00FA4D24" w:rsidP="00FA4D24">
      <w:pPr>
        <w:rPr>
          <w:b/>
          <w:bCs/>
        </w:rPr>
      </w:pPr>
      <w:r w:rsidRPr="00773A85">
        <w:rPr>
          <w:b/>
          <w:bCs/>
        </w:rPr>
        <w:t>Sortimentet af maskiner, tilbehør, ydelser og serviceaftaler på delaftale 2 omfatter:</w:t>
      </w:r>
      <w:r w:rsidR="00607A75" w:rsidRPr="00773A85">
        <w:rPr>
          <w:b/>
          <w:bCs/>
        </w:rPr>
        <w:br/>
      </w:r>
    </w:p>
    <w:p w14:paraId="4775BB76" w14:textId="77777777" w:rsidR="00FA4D24" w:rsidRPr="00607A75" w:rsidRDefault="00FA4D24" w:rsidP="00FA4D24">
      <w:pPr>
        <w:rPr>
          <w:b/>
          <w:bCs/>
        </w:rPr>
      </w:pPr>
      <w:r w:rsidRPr="00607A75">
        <w:rPr>
          <w:b/>
          <w:bCs/>
        </w:rPr>
        <w:t>Printere:</w:t>
      </w:r>
    </w:p>
    <w:p w14:paraId="0AA581E6" w14:textId="52289CED" w:rsidR="00FA4D24" w:rsidRDefault="00FA4D24" w:rsidP="00FA3B44">
      <w:pPr>
        <w:pStyle w:val="Listeafsnit"/>
      </w:pPr>
      <w:r>
        <w:t>To typer sort/</w:t>
      </w:r>
      <w:proofErr w:type="gramStart"/>
      <w:r>
        <w:t>hvid</w:t>
      </w:r>
      <w:proofErr w:type="gramEnd"/>
      <w:r>
        <w:t xml:space="preserve"> printere</w:t>
      </w:r>
    </w:p>
    <w:p w14:paraId="0A751AD7" w14:textId="094EBCFE" w:rsidR="00FA4D24" w:rsidRDefault="00FA4D24" w:rsidP="00FA3B44">
      <w:pPr>
        <w:pStyle w:val="Listeafsnit"/>
      </w:pPr>
      <w:r>
        <w:t>To typer farveprintere.</w:t>
      </w:r>
    </w:p>
    <w:p w14:paraId="37A795B6" w14:textId="6E455B5E" w:rsidR="00FA4D24" w:rsidRDefault="00FA4D24" w:rsidP="00FA3B44">
      <w:pPr>
        <w:pStyle w:val="Listeafsnit"/>
      </w:pPr>
      <w:r>
        <w:t>Tilkøbsmuligheder af supplerende funktioner, herunder ekstra papirkapacitet, automatisk fejl-meddelelse og ekstra tonerkit</w:t>
      </w:r>
      <w:r w:rsidR="00D0788D">
        <w:br/>
      </w:r>
    </w:p>
    <w:p w14:paraId="332746A7" w14:textId="77777777" w:rsidR="00FA4D24" w:rsidRPr="00607A75" w:rsidRDefault="00FA4D24" w:rsidP="00FA4D24">
      <w:pPr>
        <w:rPr>
          <w:b/>
          <w:bCs/>
        </w:rPr>
      </w:pPr>
      <w:r w:rsidRPr="00607A75">
        <w:rPr>
          <w:b/>
          <w:bCs/>
        </w:rPr>
        <w:t>Multifunktionsprintere:</w:t>
      </w:r>
    </w:p>
    <w:p w14:paraId="04CE3EDA" w14:textId="6029E829" w:rsidR="00FA4D24" w:rsidRDefault="00FA4D24" w:rsidP="00E318D1">
      <w:pPr>
        <w:pStyle w:val="Listeafsnit"/>
      </w:pPr>
      <w:r>
        <w:t xml:space="preserve">Fire typer sort/hvid multifunktionsprintere </w:t>
      </w:r>
    </w:p>
    <w:p w14:paraId="774DDDED" w14:textId="50AF7564" w:rsidR="00FA4D24" w:rsidRDefault="00FA4D24" w:rsidP="00E318D1">
      <w:pPr>
        <w:pStyle w:val="Listeafsnit"/>
      </w:pPr>
      <w:r>
        <w:t xml:space="preserve">Seks typer farve-multifunktionsprintere </w:t>
      </w:r>
    </w:p>
    <w:p w14:paraId="3762D9C3" w14:textId="1C533188" w:rsidR="00FA4D24" w:rsidRDefault="00FA4D24" w:rsidP="00E318D1">
      <w:pPr>
        <w:pStyle w:val="Listeafsnit"/>
      </w:pPr>
      <w:r>
        <w:t>Tilkøbsmuligheder af supplerende tekniske funktioner ved maskinerne, heriblandt fax, mulighed for trådløst print, automatisk toner- og forbrugsstofbestilling, ekstra tonerkit.</w:t>
      </w:r>
      <w:r w:rsidR="00607A75">
        <w:br/>
      </w:r>
    </w:p>
    <w:p w14:paraId="6648E0B6" w14:textId="77777777" w:rsidR="00FA4D24" w:rsidRPr="00607A75" w:rsidRDefault="00FA4D24" w:rsidP="00FA4D24">
      <w:pPr>
        <w:rPr>
          <w:b/>
          <w:bCs/>
        </w:rPr>
      </w:pPr>
      <w:r w:rsidRPr="00607A75">
        <w:rPr>
          <w:b/>
          <w:bCs/>
        </w:rPr>
        <w:t>Ydelser vedrører:</w:t>
      </w:r>
    </w:p>
    <w:p w14:paraId="14E18761" w14:textId="1A2484AF" w:rsidR="00FA4D24" w:rsidRDefault="00FA4D24" w:rsidP="00E318D1">
      <w:pPr>
        <w:pStyle w:val="Listeafsnit"/>
      </w:pPr>
      <w:r>
        <w:t>Sikkerhed</w:t>
      </w:r>
    </w:p>
    <w:p w14:paraId="2B133EE0" w14:textId="3B7453DF" w:rsidR="00FA4D24" w:rsidRDefault="00FA4D24" w:rsidP="00E318D1">
      <w:pPr>
        <w:pStyle w:val="Listeafsnit"/>
      </w:pPr>
      <w:r>
        <w:t>Installation</w:t>
      </w:r>
    </w:p>
    <w:p w14:paraId="1C5FD86A" w14:textId="56B3103A" w:rsidR="00FA4D24" w:rsidRDefault="00FA4D24" w:rsidP="00E318D1">
      <w:pPr>
        <w:pStyle w:val="Listeafsnit"/>
      </w:pPr>
      <w:r>
        <w:t>Uddannelse af personale</w:t>
      </w:r>
    </w:p>
    <w:p w14:paraId="23FE2776" w14:textId="5BBDD91B" w:rsidR="00FA4D24" w:rsidRDefault="00FA4D24" w:rsidP="00E318D1">
      <w:pPr>
        <w:pStyle w:val="Listeafsnit"/>
      </w:pPr>
      <w:r>
        <w:t>Håndtering af brugt udstyr</w:t>
      </w:r>
    </w:p>
    <w:p w14:paraId="683CA23F" w14:textId="0CAD6B68" w:rsidR="00FA4D24" w:rsidRDefault="00FA4D24" w:rsidP="00E318D1">
      <w:pPr>
        <w:pStyle w:val="Listeafsnit"/>
      </w:pPr>
      <w:r>
        <w:t>Flytning/omplacering</w:t>
      </w:r>
    </w:p>
    <w:p w14:paraId="7929368E" w14:textId="7BAE175D" w:rsidR="00FA4D24" w:rsidRDefault="00FA4D24" w:rsidP="00E318D1">
      <w:pPr>
        <w:pStyle w:val="Listeafsnit"/>
      </w:pPr>
      <w:r>
        <w:t>Ekspresservice</w:t>
      </w:r>
    </w:p>
    <w:p w14:paraId="3D1EE677" w14:textId="404010BA" w:rsidR="00FA4D24" w:rsidRDefault="00FA4D24" w:rsidP="00E318D1">
      <w:pPr>
        <w:pStyle w:val="Listeafsnit"/>
      </w:pPr>
      <w:r>
        <w:t>Tonerbestilling</w:t>
      </w:r>
    </w:p>
    <w:p w14:paraId="657C26E4" w14:textId="2F3018B6" w:rsidR="00FA4D24" w:rsidRDefault="00FA4D24" w:rsidP="00E318D1">
      <w:pPr>
        <w:pStyle w:val="Listeafsnit"/>
      </w:pPr>
      <w:r>
        <w:t>Tælleraflæsning</w:t>
      </w:r>
    </w:p>
    <w:p w14:paraId="66ECD37D" w14:textId="60C6071C" w:rsidR="00FA4D24" w:rsidRDefault="00FA4D24" w:rsidP="00E318D1">
      <w:pPr>
        <w:pStyle w:val="Listeafsnit"/>
      </w:pPr>
      <w:r>
        <w:t>Fejlmelding</w:t>
      </w:r>
    </w:p>
    <w:p w14:paraId="267A5A5F" w14:textId="621A03D3" w:rsidR="00FA4D24" w:rsidRDefault="00FA4D24" w:rsidP="00E318D1">
      <w:pPr>
        <w:pStyle w:val="Listeafsnit"/>
      </w:pPr>
      <w:r>
        <w:t>Administrationssoftware</w:t>
      </w:r>
    </w:p>
    <w:p w14:paraId="3EE9C0EF" w14:textId="103E3276" w:rsidR="00FA4D24" w:rsidRDefault="00FA4D24" w:rsidP="00E318D1">
      <w:pPr>
        <w:pStyle w:val="Listeafsnit"/>
      </w:pPr>
      <w:r>
        <w:t>Lånemaskine</w:t>
      </w:r>
    </w:p>
    <w:p w14:paraId="6C385A5C" w14:textId="6651FC42" w:rsidR="00FA4D24" w:rsidRDefault="00FA4D24" w:rsidP="00E318D1">
      <w:pPr>
        <w:pStyle w:val="Listeafsnit"/>
      </w:pPr>
      <w:r>
        <w:t>Tekniker</w:t>
      </w:r>
    </w:p>
    <w:p w14:paraId="48EF7149" w14:textId="77777777" w:rsidR="00FA4D24" w:rsidRPr="00607A75" w:rsidRDefault="00FA4D24" w:rsidP="00FA4D24">
      <w:pPr>
        <w:rPr>
          <w:b/>
          <w:bCs/>
        </w:rPr>
      </w:pPr>
      <w:r w:rsidRPr="00607A75">
        <w:rPr>
          <w:b/>
          <w:bCs/>
        </w:rPr>
        <w:t>Serviceaftaler:</w:t>
      </w:r>
    </w:p>
    <w:p w14:paraId="3567F44F" w14:textId="77777777" w:rsidR="0066619F" w:rsidRDefault="0066619F" w:rsidP="0066619F">
      <w:r>
        <w:t>Til hver printer og multifunktionsprinter er der mulighed for at tilkøbe en serviceaftale med otte timers tilkald og tre timers ekspresstilkald. Serviceaftalerne har en varighed på fem år og kan forlænges med yderligere to år, så du har mulighed for at anskaffe en serviceaftale, de løber i op til syv år. Serviceaftaler omfatter løbende forebyggende eftersyn og vedligehold af de(n) leverede Maskine(r), inklusive levering og udskiftning af reservedele.</w:t>
      </w:r>
    </w:p>
    <w:p w14:paraId="70145702" w14:textId="77777777" w:rsidR="0066619F" w:rsidRDefault="0066619F" w:rsidP="0066619F">
      <w:r>
        <w:lastRenderedPageBreak/>
        <w:t xml:space="preserve">For multifunktionsprintere kan der tilkøbes en serviceaftale for </w:t>
      </w:r>
      <w:proofErr w:type="spellStart"/>
      <w:r>
        <w:t>Follow-Me</w:t>
      </w:r>
      <w:proofErr w:type="spellEnd"/>
      <w:r>
        <w:t xml:space="preserve"> løsningen med otte timers tilkald. Serviceaftalerne for </w:t>
      </w:r>
      <w:proofErr w:type="spellStart"/>
      <w:r>
        <w:t>Follow-me</w:t>
      </w:r>
      <w:proofErr w:type="spellEnd"/>
      <w:r>
        <w:t xml:space="preserve"> er fortløbende uden udløbsdato og du skal derfor selv meddele leverandøren at serviceaftalen ønskes opsagt med udgangen af en kalendermåned. Modtager leverandøren ikke en opsigelse, fortsætter serviceaftalen på </w:t>
      </w:r>
      <w:proofErr w:type="spellStart"/>
      <w:r>
        <w:t>follow-me</w:t>
      </w:r>
      <w:proofErr w:type="spellEnd"/>
      <w:r>
        <w:t xml:space="preserve"> automatisk.</w:t>
      </w:r>
    </w:p>
    <w:p w14:paraId="3673F0E3" w14:textId="543E75B1" w:rsidR="00F006EF" w:rsidRPr="00F006EF" w:rsidRDefault="0066619F" w:rsidP="0066619F">
      <w:r>
        <w:t>Du kan læse mere om de generelle krav til service samt om kravene til serviceaftalerne i rammeaftalens bilag B.</w:t>
      </w:r>
    </w:p>
    <w:p w14:paraId="15A99F8A" w14:textId="647E9746" w:rsidR="002B53D6" w:rsidRDefault="00A53F34" w:rsidP="002B53D6">
      <w:pPr>
        <w:pStyle w:val="Overskrift1"/>
      </w:pPr>
      <w:bookmarkStart w:id="3" w:name="_Toc103759248"/>
      <w:r>
        <w:t>Generelle krav</w:t>
      </w:r>
      <w:r w:rsidR="00A40099">
        <w:t xml:space="preserve"> til maskinerne</w:t>
      </w:r>
      <w:bookmarkEnd w:id="3"/>
    </w:p>
    <w:p w14:paraId="3335F9C7" w14:textId="77777777" w:rsidR="00BB2604" w:rsidRDefault="00BB2604" w:rsidP="00BB2604">
      <w:r>
        <w:t>Alle multifunktionsmaskiner skal testes i forbindelse med levering (Green Button Test), medmindre andet aftales skriftligt ved bestilling.</w:t>
      </w:r>
    </w:p>
    <w:p w14:paraId="38BC2375" w14:textId="77777777" w:rsidR="00BB2604" w:rsidRDefault="00BB2604" w:rsidP="00BB2604">
      <w:r>
        <w:t>Digital brugervejledning skal kunne tilgås af kunden ubesværet, dvs. gratis og direkte, uden brug af fx. brugerlogin eller lignende</w:t>
      </w:r>
    </w:p>
    <w:p w14:paraId="24A90304" w14:textId="77777777" w:rsidR="00BB2604" w:rsidRDefault="00BB2604" w:rsidP="00BB2604">
      <w:r>
        <w:t>Ved udlevering til leverandøren af maskiner indeholdende harddisks og/eller RAM–modul, fx som led i en service, skal leverandøren udlevere harddisks og/eller RAM-modul og andre databærende medier, hvis du anmoder om det. Du kan anmode leverandøren om at tage brugte maskiner retur. Dette er en ydelse, du skal tilkøbe. Leverandøren er forpligtet til at tage opbrugte beholdere til forbrugsstoffer og resttonerbokse, der er omfattede af service, retur og efterfølgende håndtere disse miljørigtigt.</w:t>
      </w:r>
    </w:p>
    <w:p w14:paraId="3900278D" w14:textId="77777777" w:rsidR="00BB2604" w:rsidRDefault="00BB2604" w:rsidP="00BB2604">
      <w:r>
        <w:t>På forespørgsel skal leverandøren kunne levere en lånemaskine til dig.</w:t>
      </w:r>
    </w:p>
    <w:p w14:paraId="1C398C5E" w14:textId="7759CA95" w:rsidR="0066619F" w:rsidRPr="0066619F" w:rsidRDefault="00BB2604" w:rsidP="00BB2604">
      <w:r>
        <w:t>Du kan få overblik over samtlige krav til aftalens sortiment i rammeaftalens Bilag B Kravspecifikation.</w:t>
      </w:r>
    </w:p>
    <w:p w14:paraId="3B8E8149" w14:textId="6A41C2B7" w:rsidR="002B53D6" w:rsidRDefault="001C2C9F" w:rsidP="002B53D6">
      <w:pPr>
        <w:pStyle w:val="Overskrift1"/>
      </w:pPr>
      <w:bookmarkStart w:id="4" w:name="_Toc103759249"/>
      <w:r>
        <w:t xml:space="preserve">Hvem </w:t>
      </w:r>
      <w:r w:rsidR="00615313">
        <w:t xml:space="preserve">kan bruge </w:t>
      </w:r>
      <w:r w:rsidR="006A46AE">
        <w:t>aftalen</w:t>
      </w:r>
      <w:bookmarkEnd w:id="4"/>
    </w:p>
    <w:p w14:paraId="462D50AC" w14:textId="461BCEC6" w:rsidR="00CA6C58" w:rsidRPr="00CA6C58" w:rsidRDefault="00BB2E04" w:rsidP="00CA6C58">
      <w:r w:rsidRPr="00BB2E04">
        <w:t xml:space="preserve">Aftalen er forpligtende for statslige institutioner og de kommuner, der har tilsluttet sig aftalen i tilslutningsperioden. Du kan se på aftalesiden på Ski.dk om din kommune er tilsluttet.  </w:t>
      </w:r>
    </w:p>
    <w:p w14:paraId="258A92FB" w14:textId="69730641" w:rsidR="00FB5152" w:rsidRDefault="00DE7034" w:rsidP="00FB5152">
      <w:pPr>
        <w:pStyle w:val="Overskrift1"/>
      </w:pPr>
      <w:bookmarkStart w:id="5" w:name="_Toc103759250"/>
      <w:r>
        <w:t xml:space="preserve">Aftalens leverandører </w:t>
      </w:r>
      <w:r w:rsidR="00B62A01">
        <w:t>og kontaktpersoner</w:t>
      </w:r>
      <w:bookmarkEnd w:id="5"/>
      <w:r w:rsidR="00B62A01">
        <w:t xml:space="preserve"> </w:t>
      </w:r>
    </w:p>
    <w:p w14:paraId="730906F0" w14:textId="298C4BA4" w:rsidR="00B4186A" w:rsidRPr="00FA2253" w:rsidRDefault="00031CD2" w:rsidP="00B4186A">
      <w:pPr>
        <w:rPr>
          <w:rFonts w:ascii="Arial" w:hAnsi="Arial"/>
          <w:color w:val="181717"/>
          <w:lang w:val="en-US"/>
        </w:rPr>
      </w:pPr>
      <w:r>
        <w:rPr>
          <w:noProof/>
        </w:rPr>
        <mc:AlternateContent>
          <mc:Choice Requires="wps">
            <w:drawing>
              <wp:anchor distT="0" distB="0" distL="114300" distR="114300" simplePos="0" relativeHeight="251664384" behindDoc="0" locked="0" layoutInCell="1" allowOverlap="1" wp14:anchorId="272FCB14" wp14:editId="283EB56A">
                <wp:simplePos x="0" y="0"/>
                <wp:positionH relativeFrom="margin">
                  <wp:posOffset>-95885</wp:posOffset>
                </wp:positionH>
                <wp:positionV relativeFrom="paragraph">
                  <wp:posOffset>146685</wp:posOffset>
                </wp:positionV>
                <wp:extent cx="5200650" cy="752475"/>
                <wp:effectExtent l="0" t="0" r="19050" b="28575"/>
                <wp:wrapNone/>
                <wp:docPr id="20" name="Rektangel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00650" cy="75247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75ED3" w14:textId="77777777" w:rsidR="00350D1E" w:rsidRDefault="00350D1E" w:rsidP="00350D1E">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FCB14" id="Rektangel 20" o:spid="_x0000_s1027" alt="&quot;&quot;" style="position:absolute;margin-left:-7.55pt;margin-top:11.55pt;width:409.5pt;height:59.25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" filled="f" strokecolor="#54546e [3206]" strokeweight="1pt">
                <v:textbox>
                  <w:txbxContent>
                    <w:p w14:paraId="74275ED3" w14:textId="77777777" w:rsidR="00350D1E" w:rsidRDefault="00350D1E" w:rsidP="00350D1E">
                      <w:pPr>
                        <w:jc w:val="center"/>
                      </w:pPr>
                    </w:p>
                  </w:txbxContent>
                </v:textbox>
                <w10:wrap anchorx="margin"/>
              </v:rect>
            </w:pict>
          </mc:Fallback>
        </mc:AlternateContent>
      </w:r>
      <w:r>
        <w:rPr>
          <w:b/>
          <w:lang w:val="en-US"/>
        </w:rPr>
        <w:br/>
      </w:r>
      <w:r w:rsidR="00B4186A" w:rsidRPr="00FA2253">
        <w:rPr>
          <w:b/>
          <w:lang w:val="en-US"/>
        </w:rPr>
        <w:t>Atea A/S</w:t>
      </w:r>
      <w:r w:rsidR="00B4186A" w:rsidRPr="00FA2253">
        <w:rPr>
          <w:lang w:val="en-US"/>
        </w:rPr>
        <w:t xml:space="preserve">: Jakob </w:t>
      </w:r>
      <w:proofErr w:type="spellStart"/>
      <w:r w:rsidR="00B4186A" w:rsidRPr="00FA2253">
        <w:rPr>
          <w:lang w:val="en-US"/>
        </w:rPr>
        <w:t>Plöen</w:t>
      </w:r>
      <w:proofErr w:type="spellEnd"/>
      <w:r w:rsidR="00B4186A" w:rsidRPr="00FA2253">
        <w:rPr>
          <w:lang w:val="en-US"/>
        </w:rPr>
        <w:t>, Business Manager, Device, Mobility &amp; Document Solutions</w:t>
      </w:r>
      <w:r w:rsidR="00FA2253">
        <w:rPr>
          <w:rFonts w:ascii="Arial" w:hAnsi="Arial"/>
          <w:color w:val="181717"/>
          <w:lang w:val="en-US"/>
        </w:rPr>
        <w:br/>
      </w:r>
      <w:proofErr w:type="spellStart"/>
      <w:r w:rsidR="00B4186A" w:rsidRPr="002A7760">
        <w:rPr>
          <w:lang w:val="en-US"/>
        </w:rPr>
        <w:t>Telefonnummer</w:t>
      </w:r>
      <w:proofErr w:type="spellEnd"/>
      <w:r w:rsidR="00B4186A" w:rsidRPr="002A7760">
        <w:rPr>
          <w:lang w:val="en-US"/>
        </w:rPr>
        <w:t xml:space="preserve">: 70252550 </w:t>
      </w:r>
      <w:r w:rsidR="00FA2253" w:rsidRPr="002A7760">
        <w:rPr>
          <w:rFonts w:ascii="Arial" w:hAnsi="Arial"/>
          <w:color w:val="181717"/>
          <w:lang w:val="en-US"/>
        </w:rPr>
        <w:br/>
      </w:r>
      <w:proofErr w:type="spellStart"/>
      <w:r w:rsidR="00B4186A" w:rsidRPr="002A7760">
        <w:rPr>
          <w:lang w:val="en-US"/>
        </w:rPr>
        <w:t>Mobiltelefon</w:t>
      </w:r>
      <w:proofErr w:type="spellEnd"/>
      <w:r w:rsidR="00B4186A" w:rsidRPr="00FA2253">
        <w:rPr>
          <w:lang w:val="en-US"/>
        </w:rPr>
        <w:t>: 30780957</w:t>
      </w:r>
      <w:r w:rsidR="00FA2253">
        <w:rPr>
          <w:rFonts w:ascii="Arial" w:hAnsi="Arial"/>
          <w:color w:val="181717"/>
          <w:lang w:val="en-US"/>
        </w:rPr>
        <w:br/>
      </w:r>
      <w:r w:rsidR="00B4186A" w:rsidRPr="00FA2253">
        <w:rPr>
          <w:lang w:val="en-US"/>
        </w:rPr>
        <w:t xml:space="preserve">E-mail: </w:t>
      </w:r>
      <w:hyperlink r:id="rId12" w:history="1">
        <w:r w:rsidR="00B4186A" w:rsidRPr="00986ED8">
          <w:rPr>
            <w:rStyle w:val="Hyperlink"/>
            <w:u w:val="single" w:color="54546E" w:themeColor="accent3"/>
            <w:lang w:val="en-US"/>
          </w:rPr>
          <w:t>Jakob.Ploen@Atea.dk</w:t>
        </w:r>
      </w:hyperlink>
    </w:p>
    <w:p w14:paraId="45D04435" w14:textId="24022A97" w:rsidR="00350D1E" w:rsidRPr="00350D1E" w:rsidRDefault="00350D1E" w:rsidP="00B4186A">
      <w:pPr>
        <w:rPr>
          <w:lang w:val="en-US"/>
        </w:rPr>
      </w:pPr>
    </w:p>
    <w:p w14:paraId="168D644D" w14:textId="5DB27EF2" w:rsidR="00B4186A" w:rsidRPr="00350D1E" w:rsidRDefault="00350D1E" w:rsidP="00B4186A">
      <w:pPr>
        <w:rPr>
          <w:lang w:val="en-US"/>
        </w:rPr>
      </w:pPr>
      <w:r>
        <w:rPr>
          <w:noProof/>
        </w:rPr>
        <w:lastRenderedPageBreak/>
        <mc:AlternateContent>
          <mc:Choice Requires="wps">
            <w:drawing>
              <wp:anchor distT="0" distB="0" distL="114300" distR="114300" simplePos="0" relativeHeight="251662336" behindDoc="0" locked="0" layoutInCell="1" allowOverlap="1" wp14:anchorId="3BCEADAF" wp14:editId="6F24779E">
                <wp:simplePos x="0" y="0"/>
                <wp:positionH relativeFrom="margin">
                  <wp:posOffset>-92075</wp:posOffset>
                </wp:positionH>
                <wp:positionV relativeFrom="paragraph">
                  <wp:posOffset>-8890</wp:posOffset>
                </wp:positionV>
                <wp:extent cx="5200650" cy="752475"/>
                <wp:effectExtent l="0" t="0" r="19050" b="28575"/>
                <wp:wrapNone/>
                <wp:docPr id="19" name="Rektangel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00650" cy="75247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F9CA8" id="Rektangel 19" o:spid="_x0000_s1026" alt="&quot;&quot;" style="position:absolute;margin-left:-7.25pt;margin-top:-.7pt;width:409.5pt;height:59.2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" filled="f" strokecolor="#54546e [3206]" strokeweight="1pt">
                <w10:wrap anchorx="margin"/>
              </v:rect>
            </w:pict>
          </mc:Fallback>
        </mc:AlternateContent>
      </w:r>
      <w:r w:rsidR="00B4186A">
        <w:rPr>
          <w:b/>
          <w:lang w:val="en-US"/>
        </w:rPr>
        <w:t>Konica Minolta Business Solutions Denmark A/S</w:t>
      </w:r>
      <w:r w:rsidR="00B4186A">
        <w:rPr>
          <w:lang w:val="en-US"/>
        </w:rPr>
        <w:t>: Leif Wire, Head of Bid Management</w:t>
      </w:r>
      <w:r w:rsidR="00FA2253">
        <w:rPr>
          <w:lang w:val="en-US"/>
        </w:rPr>
        <w:br/>
      </w:r>
      <w:proofErr w:type="spellStart"/>
      <w:r w:rsidR="00B4186A" w:rsidRPr="002A7760">
        <w:rPr>
          <w:lang w:val="en-US"/>
        </w:rPr>
        <w:t>Telefonnummer</w:t>
      </w:r>
      <w:proofErr w:type="spellEnd"/>
      <w:r w:rsidR="00B4186A" w:rsidRPr="002A7760">
        <w:rPr>
          <w:lang w:val="en-US"/>
        </w:rPr>
        <w:t>: 72212121</w:t>
      </w:r>
      <w:r w:rsidR="00FA2253" w:rsidRPr="002A7760">
        <w:rPr>
          <w:lang w:val="en-US"/>
        </w:rPr>
        <w:br/>
      </w:r>
      <w:proofErr w:type="spellStart"/>
      <w:r w:rsidR="00B4186A" w:rsidRPr="002A7760">
        <w:rPr>
          <w:lang w:val="en-US"/>
        </w:rPr>
        <w:t>Mobiltelefonnummer</w:t>
      </w:r>
      <w:proofErr w:type="spellEnd"/>
      <w:r w:rsidR="00B4186A" w:rsidRPr="00FA2253">
        <w:rPr>
          <w:lang w:val="en-US"/>
        </w:rPr>
        <w:t>: 40903202</w:t>
      </w:r>
      <w:r w:rsidR="00FA2253">
        <w:rPr>
          <w:lang w:val="en-US"/>
        </w:rPr>
        <w:br/>
      </w:r>
      <w:r w:rsidR="00B4186A" w:rsidRPr="00FA2253">
        <w:rPr>
          <w:lang w:val="en-US"/>
        </w:rPr>
        <w:t xml:space="preserve">E-mail: </w:t>
      </w:r>
      <w:hyperlink r:id="rId13" w:history="1">
        <w:r w:rsidR="00B4186A" w:rsidRPr="00986ED8">
          <w:rPr>
            <w:rStyle w:val="Hyperlink"/>
            <w:u w:val="single" w:color="54546E" w:themeColor="accent3"/>
            <w:lang w:val="en-US"/>
          </w:rPr>
          <w:t>leif.wire@konicaminolta.dk</w:t>
        </w:r>
      </w:hyperlink>
    </w:p>
    <w:p w14:paraId="494D8F33" w14:textId="4062220D" w:rsidR="00B4186A" w:rsidRPr="00FA2253" w:rsidRDefault="004F5D0B" w:rsidP="00B4186A">
      <w:pPr>
        <w:rPr>
          <w:lang w:val="en-US"/>
        </w:rPr>
      </w:pPr>
      <w:r>
        <w:rPr>
          <w:noProof/>
        </w:rPr>
        <mc:AlternateContent>
          <mc:Choice Requires="wps">
            <w:drawing>
              <wp:anchor distT="0" distB="0" distL="114300" distR="114300" simplePos="0" relativeHeight="251660288" behindDoc="0" locked="0" layoutInCell="1" allowOverlap="1" wp14:anchorId="5115068D" wp14:editId="26E08B1C">
                <wp:simplePos x="0" y="0"/>
                <wp:positionH relativeFrom="margin">
                  <wp:posOffset>-76840</wp:posOffset>
                </wp:positionH>
                <wp:positionV relativeFrom="paragraph">
                  <wp:posOffset>266385</wp:posOffset>
                </wp:positionV>
                <wp:extent cx="5200650" cy="752475"/>
                <wp:effectExtent l="0" t="0" r="19050" b="28575"/>
                <wp:wrapNone/>
                <wp:docPr id="4" name="Rektange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00650" cy="752475"/>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6ABFF" id="Rektangel 4" o:spid="_x0000_s1026" alt="&quot;&quot;" style="position:absolute;margin-left:-6.05pt;margin-top:21pt;width:409.5pt;height:59.2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" filled="f" strokecolor="#54546e [3206]" strokeweight="1pt">
                <w10:wrap anchorx="margin"/>
              </v:rect>
            </w:pict>
          </mc:Fallback>
        </mc:AlternateContent>
      </w:r>
    </w:p>
    <w:p w14:paraId="173415AB" w14:textId="3B0A6E8D" w:rsidR="00B4186A" w:rsidRDefault="00B4186A" w:rsidP="00B4186A">
      <w:r w:rsidRPr="00521482">
        <w:rPr>
          <w:b/>
        </w:rPr>
        <w:t>Ricoh Danmark A/S</w:t>
      </w:r>
      <w:r w:rsidRPr="00521482">
        <w:t>: Michael Raetzel, Salgschef</w:t>
      </w:r>
      <w:r w:rsidR="00521482" w:rsidRPr="00521482">
        <w:br/>
      </w:r>
      <w:r>
        <w:t>Telefonnummer: 43666933</w:t>
      </w:r>
      <w:r w:rsidR="00521482" w:rsidRPr="00521482">
        <w:br/>
      </w:r>
      <w:r>
        <w:t>Mobiltelefon: 25576933</w:t>
      </w:r>
      <w:r w:rsidR="00521482">
        <w:br/>
      </w:r>
      <w:r>
        <w:t xml:space="preserve">E-mail: </w:t>
      </w:r>
      <w:hyperlink r:id="rId14" w:history="1">
        <w:r w:rsidRPr="00986ED8">
          <w:rPr>
            <w:rStyle w:val="Hyperlink"/>
            <w:u w:val="single" w:color="54546E" w:themeColor="accent3"/>
          </w:rPr>
          <w:t>michael.raetzel@ricoh.dk</w:t>
        </w:r>
      </w:hyperlink>
    </w:p>
    <w:p w14:paraId="19B235D4" w14:textId="2552F43F" w:rsidR="00960119" w:rsidRDefault="00960119" w:rsidP="00960119"/>
    <w:p w14:paraId="3CC772A3" w14:textId="1A6ED713" w:rsidR="00986ED8" w:rsidRDefault="001964FD" w:rsidP="001964FD">
      <w:pPr>
        <w:pStyle w:val="Overskrift1"/>
      </w:pPr>
      <w:bookmarkStart w:id="6" w:name="_Toc103759251"/>
      <w:r>
        <w:t>Leverandør</w:t>
      </w:r>
      <w:r w:rsidR="00ED4AC1">
        <w:t>ernes vejledningsforpligtelse</w:t>
      </w:r>
      <w:bookmarkEnd w:id="6"/>
      <w:r w:rsidR="00ED4AC1">
        <w:t xml:space="preserve"> </w:t>
      </w:r>
    </w:p>
    <w:p w14:paraId="51BF93F5" w14:textId="39B417DE" w:rsidR="003C2F13" w:rsidRPr="003C2F13" w:rsidRDefault="003C2F13" w:rsidP="003C2F13">
      <w:r w:rsidRPr="003C2F13">
        <w:t>Leverandørerne er forpligtede til loyalt at vejlede dig og eventuelle rekvirenter/decentrale indkøbere i din organisation om jeres muligheder for at bruge aftalen for at få dækket jeres behov. Dette indebærer blandt andet, at leverandørerne ikke må markedsføre eller sælge produkter uden for aftalens sortiment, hvis jeres behov ikke kan dækkes af det udbudte sortiment. Leverandørerne må ikke anspore dig til at foretage indkøb i strid med gældende udbudsregler eller anvende aftalen i strid med bestemmelserne.</w:t>
      </w:r>
    </w:p>
    <w:p w14:paraId="0BAC81FE" w14:textId="0B5EA2CA" w:rsidR="006A2EF4" w:rsidRDefault="00405926" w:rsidP="00CD7EF2">
      <w:pPr>
        <w:pStyle w:val="Overskrift1"/>
      </w:pPr>
      <w:bookmarkStart w:id="7" w:name="_Toc103759252"/>
      <w:r>
        <w:t>Inden jeg køber ind</w:t>
      </w:r>
      <w:bookmarkEnd w:id="7"/>
    </w:p>
    <w:p w14:paraId="6BD1E89A" w14:textId="77777777" w:rsidR="00D77404" w:rsidRDefault="00D77404" w:rsidP="00D77404">
      <w:r>
        <w:t xml:space="preserve">Når du skal foretage et indkøb på delaftale </w:t>
      </w:r>
      <w:proofErr w:type="gramStart"/>
      <w:r>
        <w:t>1</w:t>
      </w:r>
      <w:proofErr w:type="gramEnd"/>
      <w:r>
        <w:t xml:space="preserve"> skal du objektivt og sagligt opgøre dit behov og bestille direkte hos Atea A/S</w:t>
      </w:r>
    </w:p>
    <w:p w14:paraId="6ED55567" w14:textId="77777777" w:rsidR="00D77404" w:rsidRDefault="00D77404" w:rsidP="00D77404"/>
    <w:p w14:paraId="093A3B32" w14:textId="77777777" w:rsidR="00D77404" w:rsidRDefault="00D77404" w:rsidP="00D77404">
      <w:r>
        <w:t xml:space="preserve">Tildeling på delaftale 2 sker ved tildelingskriteriet ”omkostninger”. </w:t>
      </w:r>
    </w:p>
    <w:p w14:paraId="311CCFDB" w14:textId="0AEFE59D" w:rsidR="00D77404" w:rsidRDefault="00D77404" w:rsidP="00D77404">
      <w:r>
        <w:t>I praksis betyder det, at når du skal foretage et indkøb på delaftale 2, skal du objektivt og sagligt vurdere dit indkøbsbehov og tildele leveringskontrakten til leverandøren med den samlede laveste pris med hensyntagen til jeres eget eksisterende IT-miljø, kompatibilitet og skifteomkostninger. Det vil sige, at du skal medtage omkostninger til nedenstående i din beregning:</w:t>
      </w:r>
      <w:r>
        <w:br/>
      </w:r>
    </w:p>
    <w:p w14:paraId="395ED69B" w14:textId="77777777" w:rsidR="00D77404" w:rsidRPr="00D77404" w:rsidRDefault="00D77404" w:rsidP="00D77404">
      <w:pPr>
        <w:rPr>
          <w:u w:val="single"/>
        </w:rPr>
      </w:pPr>
      <w:r w:rsidRPr="00D77404">
        <w:rPr>
          <w:u w:val="single"/>
        </w:rPr>
        <w:t>Skifteomkostninger i eget eksisterende IT-miljø:</w:t>
      </w:r>
    </w:p>
    <w:p w14:paraId="065BCE2E" w14:textId="51B91BD8" w:rsidR="00D77404" w:rsidRDefault="00D77404" w:rsidP="00D77404">
      <w:pPr>
        <w:pStyle w:val="Listeafsnit"/>
      </w:pPr>
      <w:r>
        <w:t>Omkostninger til ændring eller om-programmering af registreringskort til kortlæser (kortlæser og korttypeunderstøttelse)</w:t>
      </w:r>
    </w:p>
    <w:p w14:paraId="0B017456" w14:textId="28353DB8" w:rsidR="00D77404" w:rsidRDefault="00D77404" w:rsidP="00D77404">
      <w:pPr>
        <w:pStyle w:val="Listeafsnit"/>
      </w:pPr>
      <w:r>
        <w:t>Omkostninger til integreret software i multifunktionsmaskinerne.</w:t>
      </w:r>
    </w:p>
    <w:p w14:paraId="51D8AE81" w14:textId="594D07EC" w:rsidR="00D77404" w:rsidRDefault="00D77404" w:rsidP="00D77404">
      <w:pPr>
        <w:pStyle w:val="Listeafsnit"/>
      </w:pPr>
      <w:r>
        <w:t xml:space="preserve">Omkostninger ved opsætning i IT-miljø, herunder forskellige </w:t>
      </w:r>
      <w:proofErr w:type="spellStart"/>
      <w:r>
        <w:t>escape</w:t>
      </w:r>
      <w:proofErr w:type="spellEnd"/>
      <w:r>
        <w:t xml:space="preserve"> sekvenser samt test af print LPD (Printer </w:t>
      </w:r>
      <w:proofErr w:type="spellStart"/>
      <w:r>
        <w:t>Daemon</w:t>
      </w:r>
      <w:proofErr w:type="spellEnd"/>
      <w:r>
        <w:t xml:space="preserve"> Protocol) og andre typer porte, til alle skuffer.</w:t>
      </w:r>
    </w:p>
    <w:p w14:paraId="00AB6B9A" w14:textId="5853D4A0" w:rsidR="00D77404" w:rsidRDefault="00D77404" w:rsidP="00D77404">
      <w:pPr>
        <w:pStyle w:val="Listeafsnit"/>
      </w:pPr>
      <w:r>
        <w:lastRenderedPageBreak/>
        <w:t>Omkostninger til relevante integrationer til kundens applikationer</w:t>
      </w:r>
    </w:p>
    <w:p w14:paraId="438B8C9E" w14:textId="382655E0" w:rsidR="009330F0" w:rsidRDefault="00D77404" w:rsidP="00D77404">
      <w:pPr>
        <w:pStyle w:val="Listeafsnit"/>
      </w:pPr>
      <w:r>
        <w:t>Omkostninger til integration til ESDH</w:t>
      </w:r>
      <w:r w:rsidR="009330F0">
        <w:br/>
      </w:r>
    </w:p>
    <w:p w14:paraId="5FFBB13C" w14:textId="1A3377E7" w:rsidR="00D77404" w:rsidRPr="009330F0" w:rsidRDefault="00D77404" w:rsidP="00D77404">
      <w:pPr>
        <w:rPr>
          <w:u w:val="single"/>
        </w:rPr>
      </w:pPr>
      <w:r w:rsidRPr="009330F0">
        <w:rPr>
          <w:u w:val="single"/>
        </w:rPr>
        <w:t>Omkostninger til andre relevante integrationer:</w:t>
      </w:r>
    </w:p>
    <w:p w14:paraId="55CB23D0" w14:textId="39B2A68F" w:rsidR="00D77404" w:rsidRDefault="00D77404" w:rsidP="009330F0">
      <w:pPr>
        <w:pStyle w:val="Listeafsnit"/>
      </w:pPr>
      <w:r>
        <w:t xml:space="preserve">Alternativomkostninger til oplæring af personale i andre systemer for så vidt angår betjening, vedligehold og servicering </w:t>
      </w:r>
    </w:p>
    <w:p w14:paraId="6D29B44F" w14:textId="15D93C24" w:rsidR="00D77404" w:rsidRDefault="00D77404" w:rsidP="009330F0">
      <w:pPr>
        <w:pStyle w:val="Listeafsnit"/>
      </w:pPr>
      <w:r>
        <w:t>Alternativomkostninger til nye integrationsydelser pga. en ”ikke-standardisering”</w:t>
      </w:r>
    </w:p>
    <w:p w14:paraId="73F71B0E" w14:textId="6CE48FF9" w:rsidR="00D77404" w:rsidRDefault="00D77404" w:rsidP="009330F0">
      <w:pPr>
        <w:pStyle w:val="Listeafsnit"/>
      </w:pPr>
      <w:r>
        <w:t>Omkostninger til øget administration som følge af manglende kompatibilitet</w:t>
      </w:r>
    </w:p>
    <w:p w14:paraId="69D5D8B3" w14:textId="5DFC0E1D" w:rsidR="00D77404" w:rsidRDefault="00D77404" w:rsidP="009330F0">
      <w:pPr>
        <w:pStyle w:val="Listeafsnit"/>
      </w:pPr>
      <w:r>
        <w:t xml:space="preserve">Skifteomkostninger forbundet med kompatibilitet til nuværende </w:t>
      </w:r>
      <w:proofErr w:type="spellStart"/>
      <w:r>
        <w:t>Follow-me</w:t>
      </w:r>
      <w:proofErr w:type="spellEnd"/>
      <w:r>
        <w:t xml:space="preserve"> løsning.</w:t>
      </w:r>
    </w:p>
    <w:p w14:paraId="03496798" w14:textId="543C576E" w:rsidR="00D77404" w:rsidRDefault="00D77404" w:rsidP="009330F0">
      <w:pPr>
        <w:pStyle w:val="Listeafsnit"/>
      </w:pPr>
      <w:r>
        <w:t>Omkostninger til IT-infrastruktur til understøttelse af indkøb af software og/eller hardware</w:t>
      </w:r>
    </w:p>
    <w:p w14:paraId="6000A840" w14:textId="3217D4C3" w:rsidR="00D77404" w:rsidRPr="00D77404" w:rsidRDefault="00D77404" w:rsidP="00D77404">
      <w:r>
        <w:t>Leverandørerne på delaftale 2 er ligestillede, og du skal derfor beregne prisen for de produkter og ydelser, som du skal anskaffe for hver leverandør og tillægge skifte- og integrationsomkostningerne, så du opnår en totalpris for hver leverandør. Herefter tildeler du til den leverandør med laveste totalpris.</w:t>
      </w:r>
    </w:p>
    <w:p w14:paraId="2104F5EC" w14:textId="6D64A385" w:rsidR="00435B6D" w:rsidRDefault="00CA54FC" w:rsidP="00150CB9">
      <w:pPr>
        <w:pStyle w:val="Overskrift1"/>
      </w:pPr>
      <w:bookmarkStart w:id="8" w:name="_Toc103759253"/>
      <w:r>
        <w:t xml:space="preserve">Eksempel på tildeling </w:t>
      </w:r>
      <w:r w:rsidR="00E06FA1">
        <w:t>–</w:t>
      </w:r>
      <w:r>
        <w:t xml:space="preserve"> </w:t>
      </w:r>
      <w:r w:rsidR="00E06FA1">
        <w:t>delaftale 2</w:t>
      </w:r>
      <w:bookmarkEnd w:id="8"/>
    </w:p>
    <w:p w14:paraId="01079EEA" w14:textId="00B70F72" w:rsidR="006262E5" w:rsidRDefault="006262E5" w:rsidP="006262E5">
      <w:r>
        <w:t xml:space="preserve">Nedenstående eksempler er udelukkende tænkte scenarier ud af mange mulige og er ikke udtømmende. </w:t>
      </w:r>
    </w:p>
    <w:p w14:paraId="1C682983" w14:textId="77777777" w:rsidR="006262E5" w:rsidRPr="006262E5" w:rsidRDefault="006262E5" w:rsidP="006262E5">
      <w:pPr>
        <w:rPr>
          <w:b/>
          <w:bCs/>
        </w:rPr>
      </w:pPr>
      <w:r w:rsidRPr="006262E5">
        <w:rPr>
          <w:b/>
          <w:bCs/>
        </w:rPr>
        <w:t>Eksempel 1</w:t>
      </w:r>
    </w:p>
    <w:p w14:paraId="630D4A66" w14:textId="77777777" w:rsidR="006262E5" w:rsidRDefault="006262E5" w:rsidP="006262E5">
      <w:r>
        <w:t xml:space="preserve">I din organisation opgør I, at I har behov for at anskaffe 15 </w:t>
      </w:r>
      <w:proofErr w:type="spellStart"/>
      <w:r>
        <w:t>Follow</w:t>
      </w:r>
      <w:proofErr w:type="spellEnd"/>
      <w:r>
        <w:t xml:space="preserve"> </w:t>
      </w:r>
      <w:proofErr w:type="spellStart"/>
      <w:r>
        <w:t>Me</w:t>
      </w:r>
      <w:proofErr w:type="spellEnd"/>
      <w:r>
        <w:t>-licenser. Hertil udarbejder I en beskrivelse af jeres nuværende IT-miljø, herunder en oversigt over jeres nuværende maskiners konfiguration, integration til fagsystemer m.m.</w:t>
      </w:r>
    </w:p>
    <w:p w14:paraId="0FEC1F29" w14:textId="77777777" w:rsidR="006262E5" w:rsidRDefault="006262E5" w:rsidP="006262E5">
      <w:r>
        <w:t>I har i dag FM-A, der koster 2600 DKK pr. licens. Total anskaffelsespris (15X2600 DKK) = 39.000 DKK.</w:t>
      </w:r>
    </w:p>
    <w:p w14:paraId="7074197F" w14:textId="77777777" w:rsidR="006262E5" w:rsidRDefault="006262E5" w:rsidP="006262E5">
      <w:r>
        <w:t xml:space="preserve">På aftalen 50.10 Kopi og print er det dog FM-B, til 1500 DKK pr. licens, der er billigst på ren anskaffelsespris (15 X 1500 DKK) = 22.500 DKK. </w:t>
      </w:r>
    </w:p>
    <w:p w14:paraId="3103006B" w14:textId="77777777" w:rsidR="006262E5" w:rsidRDefault="006262E5" w:rsidP="006262E5">
      <w:r>
        <w:t xml:space="preserve">I opgør jeres skifteomkostninger (ved omlægning af jeres eksisterende IT-miljø til samspillet med FM-B) ved at anvende listen over potentielle omkostninger i bilag D på det konkrete køb. </w:t>
      </w:r>
    </w:p>
    <w:p w14:paraId="5B33D645" w14:textId="77777777" w:rsidR="006262E5" w:rsidRDefault="006262E5" w:rsidP="006262E5">
      <w:r>
        <w:t>Skifteomkostninger ved at integrere og konfigurere (ny) FM-løsning:</w:t>
      </w:r>
    </w:p>
    <w:p w14:paraId="6EB00741" w14:textId="1F6101F9" w:rsidR="006262E5" w:rsidRDefault="006262E5" w:rsidP="006262E5">
      <w:pPr>
        <w:pStyle w:val="Punktlistemedluft"/>
      </w:pPr>
      <w:r>
        <w:t>Integration til fagsystemer: 50.000 DKK.</w:t>
      </w:r>
    </w:p>
    <w:p w14:paraId="721341EB" w14:textId="6A526FDF" w:rsidR="006262E5" w:rsidRDefault="006262E5" w:rsidP="006262E5">
      <w:pPr>
        <w:pStyle w:val="Punktlistemedluft"/>
      </w:pPr>
      <w:r>
        <w:t>Installation af server: 20.000 DKK</w:t>
      </w:r>
    </w:p>
    <w:p w14:paraId="67D4D792" w14:textId="03BCF578" w:rsidR="006262E5" w:rsidRDefault="006262E5" w:rsidP="006262E5">
      <w:pPr>
        <w:pStyle w:val="Punktlistemedluft"/>
      </w:pPr>
      <w:r>
        <w:t>Serviceaftale på ekstra server, årligt: 20.000 DKK</w:t>
      </w:r>
    </w:p>
    <w:p w14:paraId="6B5ED7F9" w14:textId="40CDD8CB" w:rsidR="006262E5" w:rsidRDefault="006262E5" w:rsidP="006262E5">
      <w:pPr>
        <w:pStyle w:val="Punktlistemedluft"/>
      </w:pPr>
      <w:r>
        <w:lastRenderedPageBreak/>
        <w:t>Oplæring af personale/superbruger: 7.000 DKK</w:t>
      </w:r>
    </w:p>
    <w:p w14:paraId="309066CA" w14:textId="696C3DF0" w:rsidR="006262E5" w:rsidRDefault="006262E5" w:rsidP="006262E5">
      <w:pPr>
        <w:pStyle w:val="Punktlistemedluft"/>
      </w:pPr>
      <w:r>
        <w:t>TOTAL skifteomkostning: 97.000 DKKK</w:t>
      </w:r>
    </w:p>
    <w:p w14:paraId="2EC42CA0" w14:textId="77777777" w:rsidR="006262E5" w:rsidRDefault="006262E5" w:rsidP="006262E5">
      <w:r>
        <w:t>Total anskaffelsespris for FM-B inklusive skifteomkostninger er således: 22.500 + 97.000 = 119.500</w:t>
      </w:r>
    </w:p>
    <w:p w14:paraId="36F0B66A" w14:textId="77777777" w:rsidR="006262E5" w:rsidRDefault="006262E5" w:rsidP="006262E5">
      <w:r>
        <w:t>Medregnet skifteomkostninger er FM-A således billigst totaløkonomisk, og tildeling kan ske til den leverandør, der har tilbudt FM-A.</w:t>
      </w:r>
    </w:p>
    <w:p w14:paraId="5AEF2417" w14:textId="0C392913" w:rsidR="006262E5" w:rsidRDefault="006262E5" w:rsidP="006262E5">
      <w:r>
        <w:t>Sammenligningen gentages for leverandør FM-C.</w:t>
      </w:r>
    </w:p>
    <w:p w14:paraId="23486E48" w14:textId="77777777" w:rsidR="006262E5" w:rsidRPr="006262E5" w:rsidRDefault="006262E5" w:rsidP="006262E5">
      <w:pPr>
        <w:rPr>
          <w:b/>
          <w:bCs/>
        </w:rPr>
      </w:pPr>
      <w:r w:rsidRPr="006262E5">
        <w:rPr>
          <w:b/>
          <w:bCs/>
        </w:rPr>
        <w:t>Eksempel 2</w:t>
      </w:r>
    </w:p>
    <w:p w14:paraId="2CBB9786" w14:textId="77777777" w:rsidR="006262E5" w:rsidRDefault="006262E5" w:rsidP="006262E5">
      <w:r>
        <w:t>I din organisation opgør I, at der er behov for at indkøbe 15 multifunktionsmaskiner, da det ikke kan svare sig at vedligeholde de gamle. Hertil udarbejder I en beskrivelse af jeres nuværende IT-miljø, herunder en oversigt over jeres nuværende maskiners konfiguration, integration til fagsystemer m.m.</w:t>
      </w:r>
    </w:p>
    <w:p w14:paraId="33B0C194" w14:textId="77777777" w:rsidR="006262E5" w:rsidRDefault="006262E5" w:rsidP="006262E5">
      <w:r>
        <w:t>I har i dag leverandør HW-Y, der koster 5.000 DKK pr. maskine. Total anskaffelsespris (15X5.000 DKK) = 75.000 DKK.</w:t>
      </w:r>
    </w:p>
    <w:p w14:paraId="1EFF12B3" w14:textId="77777777" w:rsidR="006262E5" w:rsidRDefault="006262E5" w:rsidP="006262E5">
      <w:r>
        <w:t xml:space="preserve">På aftalen 50.10 er det dog leverandør HW-Z, til 4.300 DKK pr. licens, der er billigst på ren anskaffelsespris (15 X 4.300 DKK) = 64.500 DKK. </w:t>
      </w:r>
    </w:p>
    <w:p w14:paraId="3A7D1EE4" w14:textId="77777777" w:rsidR="006262E5" w:rsidRDefault="006262E5" w:rsidP="006262E5">
      <w:r>
        <w:t xml:space="preserve">I opgør jeres skifteomkostninger (ved omlægning af jeres eksisterende IT-miljø til samspillet med HW-Z) ved at anvende listen over potentielle omkostninger i bilag D på det konkrete køb. </w:t>
      </w:r>
    </w:p>
    <w:p w14:paraId="6D16DDB4" w14:textId="77777777" w:rsidR="006262E5" w:rsidRDefault="006262E5" w:rsidP="006262E5">
      <w:r>
        <w:t>Skifteomkostninger ved at installere og integrere (ny) HW-pakke:</w:t>
      </w:r>
    </w:p>
    <w:p w14:paraId="21442A2B" w14:textId="24E582ED" w:rsidR="006262E5" w:rsidRDefault="006262E5" w:rsidP="006262E5">
      <w:pPr>
        <w:pStyle w:val="Punktlistemedluft"/>
      </w:pPr>
      <w:r>
        <w:t>Køb af printserver: 20.000 DKK</w:t>
      </w:r>
    </w:p>
    <w:p w14:paraId="4F127D20" w14:textId="0C84D47D" w:rsidR="006262E5" w:rsidRDefault="006262E5" w:rsidP="006262E5">
      <w:pPr>
        <w:pStyle w:val="Punktlistemedluft"/>
      </w:pPr>
      <w:r>
        <w:t>Installation af printserver: 15.000 DKK</w:t>
      </w:r>
    </w:p>
    <w:p w14:paraId="135715BC" w14:textId="32E9E70C" w:rsidR="006262E5" w:rsidRDefault="006262E5" w:rsidP="006262E5">
      <w:pPr>
        <w:pStyle w:val="Punktlistemedluft"/>
      </w:pPr>
      <w:r>
        <w:t>Serviceaftale på ekstra printserver, årligt: 10.000 DKK</w:t>
      </w:r>
    </w:p>
    <w:p w14:paraId="0EE9905C" w14:textId="1F16995F" w:rsidR="006262E5" w:rsidRDefault="006262E5" w:rsidP="006262E5">
      <w:pPr>
        <w:pStyle w:val="Punktlistemedluft"/>
      </w:pPr>
      <w:r>
        <w:t>Oplæring af personale/superbruger: 4.000 DKK</w:t>
      </w:r>
    </w:p>
    <w:p w14:paraId="3153E2B4" w14:textId="36E5B902" w:rsidR="006262E5" w:rsidRDefault="006262E5" w:rsidP="006262E5">
      <w:pPr>
        <w:pStyle w:val="Punktlistemedluft"/>
      </w:pPr>
      <w:r>
        <w:t>TOTAL skifteomkostning: 49.000 DKKK</w:t>
      </w:r>
    </w:p>
    <w:p w14:paraId="7A2CDF97" w14:textId="77777777" w:rsidR="006262E5" w:rsidRDefault="006262E5" w:rsidP="006262E5">
      <w:r>
        <w:t>Total anskaffelsespris for HW-Z inklusive skifteomkostninger er således: 64.500 + 49.000 = 113.500</w:t>
      </w:r>
    </w:p>
    <w:p w14:paraId="268A99A5" w14:textId="77777777" w:rsidR="006262E5" w:rsidRDefault="006262E5" w:rsidP="006262E5">
      <w:r>
        <w:t>Medregnet skifteomkostninger er HW-Y således billigst totaløkonomisk, og tildeling kan ske til den leverandør, der har tilbudt HW-Y.</w:t>
      </w:r>
    </w:p>
    <w:p w14:paraId="67095921" w14:textId="2E351719" w:rsidR="006262E5" w:rsidRPr="006262E5" w:rsidRDefault="006262E5" w:rsidP="006262E5">
      <w:r>
        <w:t>Sammenligningen gentages for leverandør HW-X.</w:t>
      </w:r>
    </w:p>
    <w:p w14:paraId="1D6FC784" w14:textId="7818DCDC" w:rsidR="00960119" w:rsidRDefault="001758D6" w:rsidP="00FF51CE">
      <w:pPr>
        <w:pStyle w:val="Overskrift1"/>
      </w:pPr>
      <w:bookmarkStart w:id="9" w:name="_Toc103759254"/>
      <w:r>
        <w:lastRenderedPageBreak/>
        <w:t>Hvordan køber jeg ind</w:t>
      </w:r>
      <w:bookmarkEnd w:id="9"/>
    </w:p>
    <w:p w14:paraId="670BD121" w14:textId="0AA73886" w:rsidR="0089778A" w:rsidRPr="0089778A" w:rsidRDefault="0089778A" w:rsidP="0089778A">
      <w:r w:rsidRPr="0089778A">
        <w:t>Når din behovsopgørelse, beregning af skifte- og integrationsomkostninger og tildeling til den leverandør, der på grundlag heraf kan tilbyde dig den laveste pris for din anskaffelse, er udarbejdet, skal du bestille dine produkter og ydelser direkte hos leverandøren.</w:t>
      </w:r>
    </w:p>
    <w:p w14:paraId="2E99AB99" w14:textId="1A21C34A" w:rsidR="002B53D6" w:rsidRDefault="00B709D9" w:rsidP="001352D5">
      <w:pPr>
        <w:pStyle w:val="Overskrift2"/>
      </w:pPr>
      <w:bookmarkStart w:id="10" w:name="_Toc103759255"/>
      <w:r>
        <w:t>Ordreafgivelse</w:t>
      </w:r>
      <w:bookmarkEnd w:id="10"/>
    </w:p>
    <w:p w14:paraId="04BEADB6" w14:textId="63F45CFA" w:rsidR="0063640D" w:rsidRPr="0063640D" w:rsidRDefault="00366886" w:rsidP="0063640D">
      <w:r w:rsidRPr="00366886">
        <w:t xml:space="preserve">På aftalen er det muligt at foretage bestillinger via leverandørens webshop, eget e-handelssystem, via e-mail eller telefon. Benyt kontaktoplysningerne for direkte bestilling.  </w:t>
      </w:r>
    </w:p>
    <w:p w14:paraId="68BE3D65" w14:textId="74C85B32" w:rsidR="00B709D9" w:rsidRDefault="00657057" w:rsidP="0063640D">
      <w:pPr>
        <w:pStyle w:val="Overskrift2"/>
      </w:pPr>
      <w:bookmarkStart w:id="11" w:name="_Toc103759256"/>
      <w:r>
        <w:t>Oplysninger ved bestilling</w:t>
      </w:r>
      <w:bookmarkEnd w:id="11"/>
    </w:p>
    <w:p w14:paraId="171E0ED5" w14:textId="42C5D0FD" w:rsidR="00F4606A" w:rsidRDefault="00F4606A" w:rsidP="00F4606A">
      <w:pPr>
        <w:pStyle w:val="Listeafsnit"/>
      </w:pPr>
      <w:r>
        <w:t xml:space="preserve">Ved bestilling skal du mindst oplyse følgende: </w:t>
      </w:r>
    </w:p>
    <w:p w14:paraId="772BBD52" w14:textId="2B0EF22F" w:rsidR="00F4606A" w:rsidRDefault="00F4606A" w:rsidP="00F4606A">
      <w:pPr>
        <w:pStyle w:val="Listeafsnit"/>
      </w:pPr>
      <w:r>
        <w:t xml:space="preserve">SKI rammeaftale 50.10 Kopi og Print </w:t>
      </w:r>
    </w:p>
    <w:p w14:paraId="640AD89D" w14:textId="471B618C" w:rsidR="00F4606A" w:rsidRDefault="00F4606A" w:rsidP="00F4606A">
      <w:pPr>
        <w:pStyle w:val="Listeafsnit"/>
      </w:pPr>
      <w:r>
        <w:t xml:space="preserve">De produkter og/eller ydelser, der bestilles, herunder: </w:t>
      </w:r>
    </w:p>
    <w:p w14:paraId="0F24F98C" w14:textId="65A9D5D6" w:rsidR="00F4606A" w:rsidRDefault="00F4606A" w:rsidP="00F4606A">
      <w:pPr>
        <w:pStyle w:val="Listeafsnit"/>
      </w:pPr>
      <w:r>
        <w:t>Produkternes/ydelsernes produkt-/ydelsesnumre</w:t>
      </w:r>
    </w:p>
    <w:p w14:paraId="188622AA" w14:textId="47627112" w:rsidR="00F4606A" w:rsidRDefault="00F4606A" w:rsidP="00F4606A">
      <w:pPr>
        <w:pStyle w:val="Listeafsnit"/>
      </w:pPr>
      <w:r>
        <w:t>Antal/mængde/omfang af produkter/ydelser</w:t>
      </w:r>
    </w:p>
    <w:p w14:paraId="6CEC8D13" w14:textId="4954B7FC" w:rsidR="00F4606A" w:rsidRDefault="00F4606A" w:rsidP="00F4606A">
      <w:pPr>
        <w:pStyle w:val="Listeafsnit"/>
      </w:pPr>
      <w:r>
        <w:t>Leveringssted(er), adresse(r) og evt. modtager(e), jf. nedenfor</w:t>
      </w:r>
    </w:p>
    <w:p w14:paraId="49ED1062" w14:textId="2814F802" w:rsidR="00F4606A" w:rsidRDefault="00F4606A" w:rsidP="00F4606A">
      <w:pPr>
        <w:pStyle w:val="Listeafsnit"/>
      </w:pPr>
      <w:r>
        <w:t>Kundens navn (organisationen) og EAN.nr. og CVR.nr. eller P-nr.</w:t>
      </w:r>
    </w:p>
    <w:p w14:paraId="269A4A75" w14:textId="5C19897F" w:rsidR="00F4606A" w:rsidRDefault="00F4606A" w:rsidP="00F4606A">
      <w:pPr>
        <w:pStyle w:val="Listeafsnit"/>
      </w:pPr>
      <w:r>
        <w:t>Bestillerens navn</w:t>
      </w:r>
    </w:p>
    <w:p w14:paraId="08272F97" w14:textId="139DA824" w:rsidR="00F4606A" w:rsidRDefault="00F4606A" w:rsidP="00F4606A">
      <w:pPr>
        <w:pStyle w:val="Listeafsnit"/>
      </w:pPr>
      <w:r>
        <w:t>Kundens rekvisitionsnummer</w:t>
      </w:r>
    </w:p>
    <w:p w14:paraId="487E6A77" w14:textId="447494FD" w:rsidR="00BC24F2" w:rsidRDefault="00F4606A" w:rsidP="00F4606A">
      <w:pPr>
        <w:pStyle w:val="Listeafsnit"/>
      </w:pPr>
      <w:r>
        <w:t>Kundens e-mailadresse</w:t>
      </w:r>
    </w:p>
    <w:p w14:paraId="5990577E" w14:textId="786C2ACE" w:rsidR="00260F38" w:rsidRDefault="00260F38" w:rsidP="00145D0F">
      <w:pPr>
        <w:pStyle w:val="Overskrift2"/>
      </w:pPr>
      <w:bookmarkStart w:id="12" w:name="_Toc103759257"/>
      <w:r>
        <w:t>Ændring af bestilling</w:t>
      </w:r>
      <w:bookmarkEnd w:id="12"/>
    </w:p>
    <w:p w14:paraId="4EF55C63" w14:textId="77777777" w:rsidR="00777941" w:rsidRDefault="00777941" w:rsidP="00777941">
      <w:r>
        <w:t xml:space="preserve">Du har ret til at ændre i bestillingen eller foretage afbestilling helt eller delvist inden kl. 16.00 den efterfølgende arbejdsdag efter modtagelse af ordrebekræftelse fra leverandøren. </w:t>
      </w:r>
    </w:p>
    <w:p w14:paraId="35E62313" w14:textId="77777777" w:rsidR="00777941" w:rsidRDefault="00777941" w:rsidP="00777941">
      <w:r>
        <w:t xml:space="preserve">Leverandøren har ikke krav på ændrings- eller afbestillingsgebyr eller anden kompensation i anledning af ændringen eller afbestillingen. </w:t>
      </w:r>
    </w:p>
    <w:p w14:paraId="63DEE70B" w14:textId="58DC52F6" w:rsidR="006F593F" w:rsidRDefault="00777941" w:rsidP="00777941">
      <w:r>
        <w:t>Du kan, indtil to arbejdsdage før levering, ændre leveringsadresse for produkter ved skriftlig meddelelse herom til leverandøren, uden yderligere omkostninger herfor</w:t>
      </w:r>
    </w:p>
    <w:p w14:paraId="3563F676" w14:textId="08886FD1" w:rsidR="00265FA4" w:rsidRDefault="00265FA4" w:rsidP="00145D0F">
      <w:pPr>
        <w:pStyle w:val="Overskrift2"/>
      </w:pPr>
      <w:bookmarkStart w:id="13" w:name="_Toc103759258"/>
      <w:r>
        <w:t>Levering og gebyrer</w:t>
      </w:r>
      <w:bookmarkEnd w:id="13"/>
    </w:p>
    <w:p w14:paraId="732D4A74" w14:textId="77777777" w:rsidR="00A462D7" w:rsidRDefault="00A462D7" w:rsidP="00A462D7">
      <w:r>
        <w:t>Produkterne skal leveres på den eller de adresse(r) i Danmark, som er oplyst ved bestilling.</w:t>
      </w:r>
    </w:p>
    <w:p w14:paraId="05CECDBA" w14:textId="2B8E41CC" w:rsidR="00777941" w:rsidRPr="00777941" w:rsidRDefault="00A462D7" w:rsidP="00A462D7">
      <w:r>
        <w:t>Leverandøren er ikke berettiget til at opkræve leveringsgebyr eller anden godtgørelse for leverandørens omkostninger til levering, transport, emballering, pakning mv.</w:t>
      </w:r>
    </w:p>
    <w:p w14:paraId="77AE0085" w14:textId="05097336" w:rsidR="00331915" w:rsidRDefault="009D15C8" w:rsidP="00145D0F">
      <w:pPr>
        <w:pStyle w:val="Overskrift2"/>
      </w:pPr>
      <w:bookmarkStart w:id="14" w:name="_Toc103759259"/>
      <w:r>
        <w:t>Leveringstid</w:t>
      </w:r>
      <w:bookmarkEnd w:id="14"/>
    </w:p>
    <w:p w14:paraId="4EDF5C05" w14:textId="1AAC9D98" w:rsidR="004728CE" w:rsidRDefault="004728CE" w:rsidP="004728CE">
      <w:r>
        <w:t>Leverandøren skal levere produkter indenfor de nedenfor anførte frister, medmindre andet er aftalt:</w:t>
      </w:r>
    </w:p>
    <w:p w14:paraId="69DA01FB" w14:textId="61BAF599" w:rsidR="004728CE" w:rsidRDefault="004728CE" w:rsidP="004728CE">
      <w:pPr>
        <w:pStyle w:val="Listeafsnit"/>
      </w:pPr>
      <w:r>
        <w:t>Leverancer til og med ti maskiner skal gennemføres senest 8 arbejdsdage fra bestillingstidspunktet.</w:t>
      </w:r>
    </w:p>
    <w:p w14:paraId="6B8AF60A" w14:textId="2421F919" w:rsidR="004728CE" w:rsidRDefault="004728CE" w:rsidP="004728CE">
      <w:pPr>
        <w:pStyle w:val="Listeafsnit"/>
      </w:pPr>
      <w:r>
        <w:lastRenderedPageBreak/>
        <w:t>Leverancer på over ti maskiner skal gennemføres senest 20 arbejdsdage fra bestillingstidspunktet.</w:t>
      </w:r>
    </w:p>
    <w:p w14:paraId="4D0DC123" w14:textId="1F0A0246" w:rsidR="004728CE" w:rsidRDefault="004728CE" w:rsidP="004728CE">
      <w:pPr>
        <w:pStyle w:val="Listeafsnit"/>
      </w:pPr>
      <w:r>
        <w:t xml:space="preserve">Alle øvrige produkter, herunder forbrugsstoffer skal leveres senest 5 Arbejdsdage fra bestillingstidspunktet. </w:t>
      </w:r>
    </w:p>
    <w:p w14:paraId="23B73DF3" w14:textId="26C938A8" w:rsidR="004728CE" w:rsidRDefault="004728CE" w:rsidP="004728CE">
      <w:pPr>
        <w:pStyle w:val="Listeafsnit"/>
      </w:pPr>
      <w:r>
        <w:t xml:space="preserve">Levering af </w:t>
      </w:r>
      <w:proofErr w:type="spellStart"/>
      <w:r>
        <w:t>Follow</w:t>
      </w:r>
      <w:proofErr w:type="spellEnd"/>
      <w:r>
        <w:t xml:space="preserve"> </w:t>
      </w:r>
      <w:proofErr w:type="spellStart"/>
      <w:r>
        <w:t>me</w:t>
      </w:r>
      <w:proofErr w:type="spellEnd"/>
      <w:r>
        <w:t xml:space="preserve">-løsninger skal, hvis løsningen er bestilt samtidig med maskiner, følge leveringstiden for de bestilte maskiner. Bestilles </w:t>
      </w:r>
      <w:proofErr w:type="spellStart"/>
      <w:r>
        <w:t>Follow</w:t>
      </w:r>
      <w:proofErr w:type="spellEnd"/>
      <w:r>
        <w:t xml:space="preserve"> </w:t>
      </w:r>
      <w:proofErr w:type="spellStart"/>
      <w:r>
        <w:t>me</w:t>
      </w:r>
      <w:proofErr w:type="spellEnd"/>
      <w:r>
        <w:t>-løsninger selvstændigt skal levering ske senest fem arbejdsdage fra bestillingstidspunktet.</w:t>
      </w:r>
    </w:p>
    <w:p w14:paraId="1CF7C31F" w14:textId="58707B8E" w:rsidR="004728CE" w:rsidRDefault="004728CE" w:rsidP="004728CE">
      <w:r>
        <w:t>Levering sker i hverdage i følgende tidsrum:</w:t>
      </w:r>
    </w:p>
    <w:p w14:paraId="68054E15" w14:textId="672BE333" w:rsidR="004728CE" w:rsidRDefault="004728CE" w:rsidP="004728CE">
      <w:pPr>
        <w:pStyle w:val="Listeafsnit"/>
      </w:pPr>
      <w:r>
        <w:t>Mandag til torsdag: Kl. 8.00 – 16.00</w:t>
      </w:r>
    </w:p>
    <w:p w14:paraId="1A8E16FD" w14:textId="721B7696" w:rsidR="004728CE" w:rsidRDefault="004728CE" w:rsidP="004728CE">
      <w:pPr>
        <w:pStyle w:val="Listeafsnit"/>
      </w:pPr>
      <w:r>
        <w:t>Fredag: Kl. 8.00 – 13.00</w:t>
      </w:r>
    </w:p>
    <w:p w14:paraId="273E70BC" w14:textId="5814B469" w:rsidR="00A462D7" w:rsidRPr="00A462D7" w:rsidRDefault="004728CE" w:rsidP="004728CE">
      <w:r>
        <w:t>Ved forsinkelse skal leverandøren straks orientere dig skriftligt. Du skal orienteres om årsagen, den forventede varighed af forsinkelsen, samt hvilke tiltag leverandøren iværksætter med henblik på at overvinde eller begrænse forsinkelsen.</w:t>
      </w:r>
    </w:p>
    <w:p w14:paraId="50328006" w14:textId="1B7C23E7" w:rsidR="00D206B0" w:rsidRDefault="00D206B0" w:rsidP="00D206B0">
      <w:pPr>
        <w:pStyle w:val="Overskrift2"/>
      </w:pPr>
      <w:bookmarkStart w:id="15" w:name="_Toc103759260"/>
      <w:r>
        <w:t>Restordre</w:t>
      </w:r>
      <w:bookmarkEnd w:id="15"/>
    </w:p>
    <w:p w14:paraId="2B6428D9" w14:textId="77777777" w:rsidR="00E74A3F" w:rsidRDefault="00E74A3F" w:rsidP="00E74A3F">
      <w:r>
        <w:t xml:space="preserve">Hvis leverandøren som følge af forhold, der er udenfor leverandørens kontrol, ikke kan levere dele af leverancen inden for leveringstiden, er leverandøren berettiget til at levere de pågældende produkter inden for ti arbejdsdage fra leveringstidspunktet. </w:t>
      </w:r>
    </w:p>
    <w:p w14:paraId="3C7FC421" w14:textId="77777777" w:rsidR="00E74A3F" w:rsidRDefault="00E74A3F" w:rsidP="00E74A3F">
      <w:r>
        <w:t xml:space="preserve">Dette forudsætter dog, at leverandøren senest den efterfølgende arbejdsdag fra modtagelse af bestillingen, skriftligt meddeler dig herom, herunder hvilke produkter som leverandøren ikke kan levere inden for den normale leveringstid, og hvornår leverandøren forventer at kunne levere de pågældende produkter. </w:t>
      </w:r>
    </w:p>
    <w:p w14:paraId="639AD2EE" w14:textId="0C9401C7" w:rsidR="004728CE" w:rsidRPr="004728CE" w:rsidRDefault="00E74A3F" w:rsidP="00E74A3F">
      <w:r>
        <w:t>Det samlede antal restordrer på en bestilling må ikke værdimæssigt overstige 10 % af dit samlede køb. Hvis antallet af restordrer værdimæssigt overstiger 10 % af dit samlede køb på den pågældende bestilling, foreligger der forsinkelse.</w:t>
      </w:r>
    </w:p>
    <w:p w14:paraId="40308D7C" w14:textId="2443E1E6" w:rsidR="00420DDA" w:rsidRDefault="00CD4981" w:rsidP="00145D0F">
      <w:pPr>
        <w:pStyle w:val="Overskrift2"/>
      </w:pPr>
      <w:bookmarkStart w:id="16" w:name="_Toc103759261"/>
      <w:r>
        <w:t>Følgeseddel</w:t>
      </w:r>
      <w:bookmarkEnd w:id="16"/>
      <w:r>
        <w:t xml:space="preserve"> </w:t>
      </w:r>
    </w:p>
    <w:p w14:paraId="7F6B424C" w14:textId="7C6DBBFC" w:rsidR="00881B56" w:rsidRDefault="00881B56" w:rsidP="00881B56">
      <w:r>
        <w:t>Leverancen skal uden på forsendelsen ledsages af en følgeseddel. Følgesedlen skal som minimum indeholde:</w:t>
      </w:r>
    </w:p>
    <w:p w14:paraId="50DB5BDD" w14:textId="4013BDE0" w:rsidR="00881B56" w:rsidRDefault="00881B56" w:rsidP="00881B56">
      <w:pPr>
        <w:pStyle w:val="Punktlistemedluft"/>
      </w:pPr>
      <w:r>
        <w:t>Kundens navn (organisationen) og EAN.nr. og CVR.nr.</w:t>
      </w:r>
    </w:p>
    <w:p w14:paraId="0A6009AD" w14:textId="44CAE8EB" w:rsidR="00881B56" w:rsidRDefault="00881B56" w:rsidP="00881B56">
      <w:pPr>
        <w:pStyle w:val="Punktlistemedluft"/>
      </w:pPr>
      <w:r>
        <w:t xml:space="preserve">Bestillerens navn </w:t>
      </w:r>
    </w:p>
    <w:p w14:paraId="215FE3E7" w14:textId="07139982" w:rsidR="00881B56" w:rsidRDefault="00881B56" w:rsidP="00881B56">
      <w:pPr>
        <w:pStyle w:val="Punktlistemedluft"/>
      </w:pPr>
      <w:r>
        <w:t>Kundens rekvisitionsnummer</w:t>
      </w:r>
    </w:p>
    <w:p w14:paraId="76B6D547" w14:textId="6A18C128" w:rsidR="00881B56" w:rsidRDefault="00881B56" w:rsidP="00881B56">
      <w:pPr>
        <w:pStyle w:val="Punktlistemedluft"/>
      </w:pPr>
      <w:r>
        <w:t>Leveringssted (adresse: udspecificeret som ved bestillingen, dvs. med angivelse af vej, husnummer, evt. bogstav og eventuelle etage- og afdelingsangivelser) Ordrenummer, som sætter kunden i stand til at sammenholde følgesedlen med ordrebekræftelsen og fakturaen</w:t>
      </w:r>
    </w:p>
    <w:p w14:paraId="5F21061E" w14:textId="514BDF89" w:rsidR="00881B56" w:rsidRDefault="00881B56" w:rsidP="00881B56">
      <w:pPr>
        <w:pStyle w:val="Punktlistemedluft"/>
      </w:pPr>
      <w:r>
        <w:t xml:space="preserve">Leverancens indhold, herunder:  </w:t>
      </w:r>
    </w:p>
    <w:p w14:paraId="10F49A86" w14:textId="23D126FE" w:rsidR="00881B56" w:rsidRDefault="00881B56" w:rsidP="002A7576">
      <w:pPr>
        <w:pStyle w:val="Punktlistemedluft"/>
        <w:numPr>
          <w:ilvl w:val="1"/>
          <w:numId w:val="23"/>
        </w:numPr>
      </w:pPr>
      <w:r>
        <w:t xml:space="preserve">Produkternes SKI-ID nr. </w:t>
      </w:r>
    </w:p>
    <w:p w14:paraId="12D8B031" w14:textId="0E349E6C" w:rsidR="00881B56" w:rsidRDefault="00881B56" w:rsidP="002A7576">
      <w:pPr>
        <w:pStyle w:val="Punktlistemedluft"/>
        <w:numPr>
          <w:ilvl w:val="1"/>
          <w:numId w:val="23"/>
        </w:numPr>
      </w:pPr>
      <w:r>
        <w:lastRenderedPageBreak/>
        <w:t>Leverandørens produktnummer. Produktnummeret skal være identisk med leverandøren produktnummer, som fremgår af e-kataloget</w:t>
      </w:r>
    </w:p>
    <w:p w14:paraId="1DEC1368" w14:textId="1F8D06C6" w:rsidR="00881B56" w:rsidRDefault="00881B56" w:rsidP="00881B56">
      <w:pPr>
        <w:pStyle w:val="Punktlistemedluft"/>
      </w:pPr>
      <w:r>
        <w:t>Mængde/omfang/antal produkter og ydelser (varetype, antal varer pr. varetype og total antal varer/ydelser).</w:t>
      </w:r>
    </w:p>
    <w:p w14:paraId="04B13AD3" w14:textId="254BEC35" w:rsidR="00881B56" w:rsidRDefault="00881B56" w:rsidP="00881B56">
      <w:pPr>
        <w:pStyle w:val="Punktlistemedluft"/>
      </w:pPr>
      <w:r>
        <w:t>Serienumre på leverede maskiner.</w:t>
      </w:r>
    </w:p>
    <w:p w14:paraId="47E3AC3C" w14:textId="1E2A736A" w:rsidR="00331915" w:rsidRDefault="00881B56" w:rsidP="00881B56">
      <w:r>
        <w:t>Følgesedlen kan være en kopi af fakturaen, jf. aftalens bilag E om kravene til fakturaens indhold.</w:t>
      </w:r>
    </w:p>
    <w:p w14:paraId="32A34B8D" w14:textId="211E6EC8" w:rsidR="00A129A7" w:rsidRDefault="00A129A7" w:rsidP="00CA31C7">
      <w:pPr>
        <w:pStyle w:val="Overskrift2"/>
      </w:pPr>
      <w:bookmarkStart w:id="17" w:name="_Toc103759262"/>
      <w:r>
        <w:t>Din undersøgelsespligt</w:t>
      </w:r>
      <w:bookmarkEnd w:id="17"/>
    </w:p>
    <w:p w14:paraId="54680214" w14:textId="77777777" w:rsidR="00E663B8" w:rsidRDefault="00E663B8" w:rsidP="00E663B8">
      <w:pPr>
        <w:pStyle w:val="Punktlistemedluft"/>
        <w:numPr>
          <w:ilvl w:val="0"/>
          <w:numId w:val="0"/>
        </w:numPr>
        <w:ind w:left="284" w:hanging="284"/>
      </w:pPr>
      <w:r>
        <w:t xml:space="preserve">Når du modtager dine varer, er det vigtigt, at du undersøger følgende: </w:t>
      </w:r>
    </w:p>
    <w:p w14:paraId="35248C36" w14:textId="186523CD" w:rsidR="00E663B8" w:rsidRDefault="00E663B8" w:rsidP="00E663B8">
      <w:pPr>
        <w:pStyle w:val="Listeafsnit"/>
      </w:pPr>
      <w:r>
        <w:t>Har du fået det, du har bestilt?</w:t>
      </w:r>
    </w:p>
    <w:p w14:paraId="271596C7" w14:textId="5EDE6A7F" w:rsidR="00B70568" w:rsidRDefault="00E663B8" w:rsidP="00E663B8">
      <w:pPr>
        <w:pStyle w:val="Listeafsnit"/>
      </w:pPr>
      <w:r>
        <w:t>Er emballagen åbenlyst beskadiget?</w:t>
      </w:r>
      <w:r w:rsidR="00707DF7">
        <w:br/>
      </w:r>
    </w:p>
    <w:p w14:paraId="2F131F67" w14:textId="26DE4CA9" w:rsidR="005B1B24" w:rsidRDefault="009533E5" w:rsidP="00CA31C7">
      <w:pPr>
        <w:pStyle w:val="Overskrift2"/>
      </w:pPr>
      <w:bookmarkStart w:id="18" w:name="_Toc103759263"/>
      <w:r>
        <w:t>Returret</w:t>
      </w:r>
      <w:r w:rsidR="008B432C">
        <w:t xml:space="preserve"> - </w:t>
      </w:r>
      <w:r w:rsidR="005B1B24">
        <w:t>forbrugsstoffer</w:t>
      </w:r>
      <w:bookmarkEnd w:id="18"/>
      <w:r w:rsidR="005B1B24">
        <w:t xml:space="preserve"> </w:t>
      </w:r>
    </w:p>
    <w:p w14:paraId="7B734119" w14:textId="44E843EF" w:rsidR="00E67B3D" w:rsidRPr="00E67B3D" w:rsidRDefault="00E67B3D" w:rsidP="00E67B3D">
      <w:r w:rsidRPr="00E67B3D">
        <w:t>Du kan returnere forbrugsstoffer indtil ti arbejdsdage efter leveringstidspunktet, hvis de returnerede produkter er i ubeskadiget og gensalgsbar stand. Du skal selv afholde omkostningerne ved returnering. Har du fået leveret produkter, som du ikke har bestilt, kan de returneres på leverandørens regning.</w:t>
      </w:r>
    </w:p>
    <w:p w14:paraId="0B570236" w14:textId="77777777" w:rsidR="00C61F3F" w:rsidRDefault="00462A70" w:rsidP="00A9590D">
      <w:pPr>
        <w:pStyle w:val="Overskrift2"/>
      </w:pPr>
      <w:bookmarkStart w:id="19" w:name="_Toc103759264"/>
      <w:r>
        <w:t>Bortskaffelse af brugt udstyr</w:t>
      </w:r>
      <w:bookmarkEnd w:id="19"/>
      <w:r>
        <w:t xml:space="preserve"> </w:t>
      </w:r>
    </w:p>
    <w:p w14:paraId="0530C44D" w14:textId="77777777" w:rsidR="00430F63" w:rsidRDefault="00430F63" w:rsidP="00430F63">
      <w:r>
        <w:t>Du kan bestille bortskaffelse af brugt udstyr mod et gebyr for hhv. afhentning af brugt udstyr i forholdet 1:1</w:t>
      </w:r>
    </w:p>
    <w:p w14:paraId="3BFB0C7F" w14:textId="3AE77742" w:rsidR="00430F63" w:rsidRPr="00430F63" w:rsidRDefault="00430F63" w:rsidP="00430F63">
      <w:r>
        <w:t>Og afhentning af brugt udstyr i forholdet udover 1:1.</w:t>
      </w:r>
    </w:p>
    <w:p w14:paraId="4EFC4556" w14:textId="7EDF764B" w:rsidR="006608DC" w:rsidRDefault="006608DC" w:rsidP="006608DC">
      <w:pPr>
        <w:pStyle w:val="Overskrift1"/>
      </w:pPr>
      <w:bookmarkStart w:id="20" w:name="_Toc103759265"/>
      <w:r>
        <w:t>Sortimentsopdateringer</w:t>
      </w:r>
      <w:bookmarkEnd w:id="20"/>
      <w:r>
        <w:t xml:space="preserve"> </w:t>
      </w:r>
    </w:p>
    <w:p w14:paraId="44D39FE6" w14:textId="77777777" w:rsidR="00556936" w:rsidRDefault="00556936" w:rsidP="00556936">
      <w:r>
        <w:t xml:space="preserve">Udgår ét eller flere produkter af leverandørens sortiment, skal de erstattes 1:1, dvs. til et tilsvarende produkt til maks. samme pris. </w:t>
      </w:r>
    </w:p>
    <w:p w14:paraId="03B8E53A" w14:textId="05AA23AF" w:rsidR="00556936" w:rsidRPr="00556936" w:rsidRDefault="00556936" w:rsidP="00556936">
      <w:r>
        <w:t>Leverandøren har mulighed for at tilføje nye produkter (underlagt de modelspecifikke krav anført i rammeaftalen) i aftalens løbetid i forlængelse af den teknologisk udvikling eller såfremt nye generationer/varianter/modeller/versioner af produkterne tilgår leverandørens sortiment. Leverandøren har mulighed for at tilføje i alt tre nye produkter i aftalens løbetid.</w:t>
      </w:r>
    </w:p>
    <w:p w14:paraId="770AFA4B" w14:textId="54A4E811" w:rsidR="006A2850" w:rsidRDefault="00684678" w:rsidP="006A2850">
      <w:pPr>
        <w:pStyle w:val="Overskrift1"/>
      </w:pPr>
      <w:bookmarkStart w:id="21" w:name="_Toc103759266"/>
      <w:r>
        <w:t>Prisregulering</w:t>
      </w:r>
      <w:bookmarkEnd w:id="21"/>
    </w:p>
    <w:p w14:paraId="2B5DC947" w14:textId="77777777" w:rsidR="00C4633A" w:rsidRDefault="00C4633A" w:rsidP="00C4633A">
      <w:r>
        <w:t>Alle priser er i danske kroner inkl. gældende afgifter og told ekskl. moms</w:t>
      </w:r>
    </w:p>
    <w:p w14:paraId="47FF7C30" w14:textId="77777777" w:rsidR="00C4633A" w:rsidRDefault="00C4633A" w:rsidP="00C4633A"/>
    <w:p w14:paraId="041C6755" w14:textId="439D002E" w:rsidR="00C4633A" w:rsidRDefault="00C4633A" w:rsidP="00C4633A">
      <w:r>
        <w:lastRenderedPageBreak/>
        <w:t xml:space="preserve">Prisregulering for produkter: </w:t>
      </w:r>
      <w:r w:rsidR="00F61E82">
        <w:br/>
      </w:r>
      <w:r>
        <w:t xml:space="preserve">Første prisregulering sker 1. september 2020 og herefter en gang årligt. </w:t>
      </w:r>
      <w:r w:rsidR="00F61E82">
        <w:br/>
      </w:r>
      <w:r>
        <w:t>Reguleringen sker efter Danmarks Statistiks Nettoprisindeks (PRIS114) indeksopdatering M06</w:t>
      </w:r>
    </w:p>
    <w:p w14:paraId="2EFBB2C3" w14:textId="2B307D0C" w:rsidR="00C4633A" w:rsidRPr="00C4633A" w:rsidRDefault="00C4633A" w:rsidP="00C4633A">
      <w:r>
        <w:t>Prisregulering for ydelser:</w:t>
      </w:r>
      <w:r w:rsidR="00F61E82">
        <w:br/>
      </w:r>
      <w:r>
        <w:t>Første prisregulering sker 1. september 2020 og herefter en gang årligt.</w:t>
      </w:r>
      <w:r w:rsidR="00F61E82">
        <w:br/>
      </w:r>
      <w:r>
        <w:t>Reguleringen sker efter Danmarks Statistiks sæsonkorrigerede lønindeks for den private sektor, indeksopdatering K1.</w:t>
      </w:r>
    </w:p>
    <w:p w14:paraId="3D08C60A" w14:textId="0B4D0261" w:rsidR="00204F0A" w:rsidRDefault="003E39D0" w:rsidP="00204F0A">
      <w:pPr>
        <w:pStyle w:val="Overskrift1"/>
      </w:pPr>
      <w:bookmarkStart w:id="22" w:name="_Toc103759267"/>
      <w:r>
        <w:t>Betalingsbetingelser og bod</w:t>
      </w:r>
      <w:bookmarkEnd w:id="22"/>
    </w:p>
    <w:p w14:paraId="3A1037AF" w14:textId="5CBDEA16" w:rsidR="003E39D0" w:rsidRDefault="005712C3" w:rsidP="00267261">
      <w:pPr>
        <w:pStyle w:val="Overskrift2"/>
      </w:pPr>
      <w:bookmarkStart w:id="23" w:name="_Toc103759268"/>
      <w:r>
        <w:t>Betalingsfrist</w:t>
      </w:r>
      <w:bookmarkEnd w:id="23"/>
    </w:p>
    <w:p w14:paraId="1166D64F" w14:textId="74348A62" w:rsidR="006B03F8" w:rsidRPr="006B03F8" w:rsidRDefault="006B03F8" w:rsidP="006B03F8">
      <w:r>
        <w:t>Vederlag forfalder til betaling 30 dage efter leverandørens afsendelse af fyldestgørende faktura.</w:t>
      </w:r>
      <w:r>
        <w:br/>
      </w:r>
      <w:r>
        <w:br/>
        <w:t>Betalingsfristen forudsætter, at I har modtaget de produkter/ydelser, der fremgår af fakturaen Hvis leverandøren fremsender en faktura, som omfatter produkter/ydelser, der endnu ikke er leveret, gælder betalingsfristen fra det tidspunkt, leverandøren har leveret produkterne/ydelserne.</w:t>
      </w:r>
    </w:p>
    <w:p w14:paraId="2F224470" w14:textId="3013D4DD" w:rsidR="007318E1" w:rsidRDefault="00445A63" w:rsidP="007318E1">
      <w:pPr>
        <w:pStyle w:val="Overskrift2"/>
      </w:pPr>
      <w:bookmarkStart w:id="24" w:name="_Toc103759269"/>
      <w:r>
        <w:t>Bod</w:t>
      </w:r>
      <w:bookmarkEnd w:id="24"/>
    </w:p>
    <w:p w14:paraId="54002630" w14:textId="69B43709" w:rsidR="000A3E5A" w:rsidRPr="000A3E5A" w:rsidRDefault="000A3E5A" w:rsidP="000A3E5A">
      <w:r w:rsidRPr="000A3E5A">
        <w:t>Bod forfalder til betaling ugevis bagud. Har leverandøren ikke senest seks måneder efter leveringsfristens overskridelse modtaget skriftligt påkrav om betaling af bod, bortfalder retten til den påløbne bod.</w:t>
      </w:r>
    </w:p>
    <w:p w14:paraId="2726BAA9" w14:textId="317F360E" w:rsidR="003A751B" w:rsidRDefault="00E752FB" w:rsidP="003A751B">
      <w:pPr>
        <w:pStyle w:val="Overskrift2"/>
      </w:pPr>
      <w:bookmarkStart w:id="25" w:name="_Toc103759270"/>
      <w:r>
        <w:t xml:space="preserve">Bod ved forsinkelse </w:t>
      </w:r>
      <w:r w:rsidR="00FD62C4">
        <w:t>med levering</w:t>
      </w:r>
      <w:bookmarkEnd w:id="25"/>
    </w:p>
    <w:p w14:paraId="0C853BBE" w14:textId="17513DBD" w:rsidR="009633CB" w:rsidRPr="009633CB" w:rsidRDefault="009633CB" w:rsidP="009633CB">
      <w:r w:rsidRPr="009633CB">
        <w:t>Din kommune kan ved forsinkelse fastholde købet og opkræve bod. Hvis I ønsker at fastholde købet og opkræve bod, skal I skriftligt meddele leverandøren herom inden for rimelig tid.</w:t>
      </w:r>
    </w:p>
    <w:p w14:paraId="39C26057" w14:textId="138A6429" w:rsidR="00FD62C4" w:rsidRDefault="00B9633F" w:rsidP="00563DF6">
      <w:pPr>
        <w:pStyle w:val="Overskrift2"/>
      </w:pPr>
      <w:bookmarkStart w:id="26" w:name="_Toc103759271"/>
      <w:r>
        <w:t>Bod – A</w:t>
      </w:r>
      <w:r w:rsidR="0018443D">
        <w:t xml:space="preserve">4 </w:t>
      </w:r>
      <w:proofErr w:type="spellStart"/>
      <w:r w:rsidR="0018443D">
        <w:t>M</w:t>
      </w:r>
      <w:r w:rsidR="00A87BFA">
        <w:t>FP’er</w:t>
      </w:r>
      <w:proofErr w:type="spellEnd"/>
      <w:r w:rsidR="00A87BFA">
        <w:t xml:space="preserve"> </w:t>
      </w:r>
      <w:r w:rsidR="00586D74">
        <w:t>og printere</w:t>
      </w:r>
      <w:bookmarkEnd w:id="26"/>
    </w:p>
    <w:p w14:paraId="31EA67C5" w14:textId="77777777" w:rsidR="008D770E" w:rsidRDefault="008D770E" w:rsidP="008D770E">
      <w:r>
        <w:t xml:space="preserve">Ved hel eller delvis forsinkelse ifalder leverandøren for hver 5. arbejdsdage, produktet er forsinket, en bod, der udgør 5 %, dog ikke mindre end DKK 250,-, af prisen for den del at købet, der er forsinket. </w:t>
      </w:r>
    </w:p>
    <w:p w14:paraId="089BAC70" w14:textId="77777777" w:rsidR="008D770E" w:rsidRDefault="008D770E" w:rsidP="008D770E">
      <w:r>
        <w:t xml:space="preserve">Bod påløber fra leveringsfristens overskridelse, og indtil det tidspunkt de forsinkede produkter/ydelser er leveret. </w:t>
      </w:r>
    </w:p>
    <w:p w14:paraId="5732FD2F" w14:textId="77777777" w:rsidR="008D770E" w:rsidRDefault="008D770E" w:rsidP="008D770E">
      <w:r>
        <w:t>Den samlede bod for de forsinkede produkter er begrænset til 25 %, dog ikke mindre end DKK 1000,-, af den samlede pris for disse produkter.</w:t>
      </w:r>
    </w:p>
    <w:p w14:paraId="5CDCFBD3" w14:textId="5A27CC43" w:rsidR="008D770E" w:rsidRPr="008D770E" w:rsidRDefault="008D770E" w:rsidP="008D770E">
      <w:r>
        <w:t>Hvis leverandøren ifalder maksimal bod, er du berettiget til at ophæve købet.</w:t>
      </w:r>
    </w:p>
    <w:p w14:paraId="6976C13C" w14:textId="59AA949C" w:rsidR="00390B2A" w:rsidRDefault="00601BFF" w:rsidP="00390B2A">
      <w:pPr>
        <w:pStyle w:val="Overskrift2"/>
      </w:pPr>
      <w:bookmarkStart w:id="27" w:name="_Toc103759272"/>
      <w:r>
        <w:t xml:space="preserve">Bod </w:t>
      </w:r>
      <w:r w:rsidR="0082637B">
        <w:t xml:space="preserve">- A3 </w:t>
      </w:r>
      <w:proofErr w:type="spellStart"/>
      <w:r w:rsidR="0082637B">
        <w:t>MFP’er</w:t>
      </w:r>
      <w:bookmarkEnd w:id="27"/>
      <w:proofErr w:type="spellEnd"/>
      <w:r w:rsidR="0082637B">
        <w:t xml:space="preserve"> </w:t>
      </w:r>
    </w:p>
    <w:p w14:paraId="53CFD9E2" w14:textId="77777777" w:rsidR="00DE0659" w:rsidRDefault="00DE0659" w:rsidP="00DE0659">
      <w:r>
        <w:t>Ved hel eller delvis forsinkelse ifalder leverandøren for hver 5. arbejdsdage, produktet er forsinket, en bod, der udgør 5 %, dog ikke mindre end DKK 500,-, af prisen for den del af købet, der er forsinket.</w:t>
      </w:r>
    </w:p>
    <w:p w14:paraId="67E688E4" w14:textId="77777777" w:rsidR="00DE0659" w:rsidRDefault="00DE0659" w:rsidP="00DE0659">
      <w:r>
        <w:lastRenderedPageBreak/>
        <w:t xml:space="preserve">Bod påløber fra leveringsfristens overskridelse, og indtil det tidspunkt de forsinkede produkter/ydelser er leveret. </w:t>
      </w:r>
    </w:p>
    <w:p w14:paraId="121E9236" w14:textId="77777777" w:rsidR="00DE0659" w:rsidRDefault="00DE0659" w:rsidP="00DE0659">
      <w:r>
        <w:t xml:space="preserve">Den samlede bod for de forsinkede produkter er begrænset til 25 %, dog ikke mindre end DKK 2000,-, af den samlede pris for disse produkter/ydelser. </w:t>
      </w:r>
    </w:p>
    <w:p w14:paraId="6AA21A55" w14:textId="39DBCD00" w:rsidR="00390B2A" w:rsidRDefault="00DE0659" w:rsidP="00DE0659">
      <w:r>
        <w:t xml:space="preserve">Hvis leverandøren ifalder maksimal bod, er du berettiget til at ophæve købet. </w:t>
      </w:r>
      <w:r w:rsidR="00390B2A">
        <w:t xml:space="preserve"> </w:t>
      </w:r>
    </w:p>
    <w:p w14:paraId="1A991372" w14:textId="2AC96D33" w:rsidR="00E1558C" w:rsidRDefault="00F60420" w:rsidP="00F60420">
      <w:pPr>
        <w:pStyle w:val="Overskrift2"/>
      </w:pPr>
      <w:bookmarkStart w:id="28" w:name="_Toc103759273"/>
      <w:r>
        <w:t xml:space="preserve">Bod </w:t>
      </w:r>
      <w:r w:rsidR="008E7F38">
        <w:t>–</w:t>
      </w:r>
      <w:r>
        <w:t xml:space="preserve"> </w:t>
      </w:r>
      <w:r w:rsidR="008E7F38">
        <w:t>Øvrige produkter og ydelser</w:t>
      </w:r>
      <w:bookmarkEnd w:id="28"/>
    </w:p>
    <w:p w14:paraId="24E18315" w14:textId="77777777" w:rsidR="00AF39D9" w:rsidRDefault="00AF39D9" w:rsidP="00AF39D9">
      <w:r>
        <w:t xml:space="preserve">Ved hel eller delvis forsinkelse ifalder leverandøren for hver 5. arbejdsdage, produktet er forsinket, en bod, der udgør 5 %, dog ikke mindre end DKK 500,-, af prisen for den del af købet, der er forsinket. </w:t>
      </w:r>
    </w:p>
    <w:p w14:paraId="7A6E75CC" w14:textId="77777777" w:rsidR="00AF39D9" w:rsidRDefault="00AF39D9" w:rsidP="00AF39D9">
      <w:r>
        <w:t xml:space="preserve">Bod påløber fra leveringsfristens overskridelse, og indtil det tidspunkt de forsinkede produkter/ydelser er leveret. </w:t>
      </w:r>
    </w:p>
    <w:p w14:paraId="7AAA03A6" w14:textId="77777777" w:rsidR="00AF39D9" w:rsidRDefault="00AF39D9" w:rsidP="00AF39D9">
      <w:r>
        <w:t>Den samlede bod for de forsinkede produkter er begrænset til 25 %, dog ikke mindre end DKK 2000,-, af den samlede pris for disse produkter/ydelser.</w:t>
      </w:r>
    </w:p>
    <w:p w14:paraId="2758152E" w14:textId="675AF0E9" w:rsidR="00AF39D9" w:rsidRPr="00AF39D9" w:rsidRDefault="00AF39D9" w:rsidP="00AF39D9">
      <w:r>
        <w:t>Hvis leverandøren ifalder maksimal bod, er du berettiget til at ophæve købet.</w:t>
      </w:r>
    </w:p>
    <w:p w14:paraId="254F1254" w14:textId="0EE65F40" w:rsidR="00390B2A" w:rsidRDefault="00CD04DF" w:rsidP="006C7644">
      <w:pPr>
        <w:pStyle w:val="Overskrift2"/>
      </w:pPr>
      <w:bookmarkStart w:id="29" w:name="_Toc103759274"/>
      <w:r>
        <w:t>Ophævelse</w:t>
      </w:r>
      <w:r w:rsidR="00C570CF">
        <w:t xml:space="preserve"> af køb ved forsinkelse</w:t>
      </w:r>
      <w:r w:rsidR="00310D31">
        <w:t xml:space="preserve"> </w:t>
      </w:r>
      <w:r w:rsidR="0075465A">
        <w:t xml:space="preserve">med </w:t>
      </w:r>
      <w:r w:rsidR="00310D31">
        <w:t>levering</w:t>
      </w:r>
      <w:bookmarkEnd w:id="29"/>
      <w:r w:rsidR="00310D31">
        <w:t xml:space="preserve"> </w:t>
      </w:r>
    </w:p>
    <w:p w14:paraId="6D655C56" w14:textId="77777777" w:rsidR="00464D95" w:rsidRDefault="00464D95" w:rsidP="00464D95">
      <w:r>
        <w:t xml:space="preserve">Du kan ved forsinkelse vælge at ophæve købet. Du skal give leverandøren skriftlig meddelelse om ophævelse af købet senest fem arbejdsdage efter forsinkelsens indtræden. </w:t>
      </w:r>
    </w:p>
    <w:p w14:paraId="7D96E9A5" w14:textId="64944BBC" w:rsidR="00464D95" w:rsidRPr="00464D95" w:rsidRDefault="00464D95" w:rsidP="00464D95">
      <w:r>
        <w:t>Hvis leverandøren er ifaldet maksimal bod eller så snart det står klart at leverandøren vil blive forsinket med leveringen i mere end ti dage, kan du ophæve købet og foretage dækningskøb.</w:t>
      </w:r>
    </w:p>
    <w:p w14:paraId="364D4AF7" w14:textId="2A777424" w:rsidR="00310D31" w:rsidRDefault="008B14DB" w:rsidP="00F85CE1">
      <w:pPr>
        <w:pStyle w:val="Overskrift2"/>
      </w:pPr>
      <w:bookmarkStart w:id="30" w:name="_Toc103759275"/>
      <w:r>
        <w:t>Dækningskøb</w:t>
      </w:r>
      <w:bookmarkEnd w:id="30"/>
    </w:p>
    <w:p w14:paraId="1121688E" w14:textId="77777777" w:rsidR="00372E81" w:rsidRDefault="00372E81" w:rsidP="00372E81">
      <w:r>
        <w:t xml:space="preserve">Hvis du ophæver et køb helt eller delvist, er du berettiget til at foretage dækningskøb. Ved dækningskøb kan du kræve, at leverandøren betaler for dine eventuelle meromkostninger. Det vil sige forskellen mellem den fakturerede pris, for de varer du har købt i stedet, og den pris som du skulle have givet hos leverandøren. </w:t>
      </w:r>
    </w:p>
    <w:p w14:paraId="352DBFB0" w14:textId="69D23578" w:rsidR="00372E81" w:rsidRDefault="00372E81" w:rsidP="00372E81">
      <w:r>
        <w:t xml:space="preserve">Du skal kunne dokumentere, at dækningskøbet svarer til de forsinkede varer i art, omfang og kvalitet. </w:t>
      </w:r>
    </w:p>
    <w:p w14:paraId="21B3819C" w14:textId="371F80FB" w:rsidR="00372E81" w:rsidRPr="00372E81" w:rsidRDefault="00372E81" w:rsidP="00372E81">
      <w:r>
        <w:t>Din ret til at få dækket meromkostninger til dækningskøb bortfalder, hvis du ikke skriftligt har krævet det hos leverandøren senest 40 arbejdsdage efter, at dækningskøbet er foretaget.</w:t>
      </w:r>
    </w:p>
    <w:p w14:paraId="183A7EA2" w14:textId="12178E46" w:rsidR="002C45CB" w:rsidRDefault="00BB394A" w:rsidP="002C45CB">
      <w:pPr>
        <w:pStyle w:val="Overskrift2"/>
      </w:pPr>
      <w:bookmarkStart w:id="31" w:name="_Toc103759276"/>
      <w:r>
        <w:t xml:space="preserve">Bod ved manglende </w:t>
      </w:r>
      <w:r w:rsidR="00851A00">
        <w:t>overholdelse af service</w:t>
      </w:r>
      <w:r w:rsidR="009B1A7B">
        <w:t>mål</w:t>
      </w:r>
      <w:bookmarkEnd w:id="31"/>
    </w:p>
    <w:p w14:paraId="6932ECA5" w14:textId="45A077AC" w:rsidR="00CF44F2" w:rsidRPr="00CF44F2" w:rsidRDefault="00CF44F2" w:rsidP="00CF44F2">
      <w:r w:rsidRPr="00CF44F2">
        <w:t>Hvis servicemålene vedrørende oppetid og rapportering beskrevet i Bilag B pkt. 5.12.1 og 5.12.2 ikke overholdes udløses bod.</w:t>
      </w:r>
    </w:p>
    <w:p w14:paraId="0350F5BE" w14:textId="0077387C" w:rsidR="00310D31" w:rsidRDefault="00BB3552" w:rsidP="007336FF">
      <w:pPr>
        <w:pStyle w:val="Overskrift2"/>
      </w:pPr>
      <w:bookmarkStart w:id="32" w:name="_Toc103759277"/>
      <w:r>
        <w:t xml:space="preserve">Bod </w:t>
      </w:r>
      <w:r w:rsidR="002C6ACD">
        <w:t xml:space="preserve">– manglende </w:t>
      </w:r>
      <w:r w:rsidR="0044687F">
        <w:t xml:space="preserve">overholdelse </w:t>
      </w:r>
      <w:r w:rsidR="00621D3D">
        <w:t>af oppetider</w:t>
      </w:r>
      <w:bookmarkEnd w:id="32"/>
    </w:p>
    <w:p w14:paraId="7797E846" w14:textId="77777777" w:rsidR="007D539B" w:rsidRPr="007D539B" w:rsidRDefault="007D539B" w:rsidP="007D539B">
      <w:r w:rsidRPr="007D539B">
        <w:t>For serviceaftaler med gennemsnitlig tilkaldetid på otte timer skal oppetiden målt over en seks måneders periode minimum være 98 % af den aftalte driftstid.</w:t>
      </w:r>
    </w:p>
    <w:p w14:paraId="19B6BFCA" w14:textId="77777777" w:rsidR="007D539B" w:rsidRPr="007D539B" w:rsidRDefault="007D539B" w:rsidP="007D539B">
      <w:r w:rsidRPr="007D539B">
        <w:lastRenderedPageBreak/>
        <w:t xml:space="preserve">Oppetiden beregnes pr. installation målt over en seks måneders periode. </w:t>
      </w:r>
    </w:p>
    <w:p w14:paraId="12E873B0" w14:textId="77777777" w:rsidR="007D539B" w:rsidRPr="007D539B" w:rsidRDefault="007D539B" w:rsidP="007D539B">
      <w:r w:rsidRPr="007D539B">
        <w:t>Oppetiden er i procent defineret ved:</w:t>
      </w:r>
    </w:p>
    <w:p w14:paraId="7AAAEF77" w14:textId="77777777" w:rsidR="007D539B" w:rsidRPr="007D539B" w:rsidRDefault="007D539B" w:rsidP="007D539B"/>
    <w:p w14:paraId="0AB1A1D8" w14:textId="77777777" w:rsidR="007D539B" w:rsidRPr="007D539B" w:rsidRDefault="007D539B" w:rsidP="007D539B">
      <w:pPr>
        <w:jc w:val="center"/>
      </w:pPr>
      <w:r w:rsidRPr="007D539B">
        <w:t xml:space="preserve">Oppetid = ((Aftalt driftstid – Nedetid) /Aftalt </w:t>
      </w:r>
      <w:proofErr w:type="gramStart"/>
      <w:r w:rsidRPr="007D539B">
        <w:t>driftstid)*</w:t>
      </w:r>
      <w:proofErr w:type="gramEnd"/>
      <w:r w:rsidRPr="007D539B">
        <w:t>100</w:t>
      </w:r>
    </w:p>
    <w:p w14:paraId="5B9A8773" w14:textId="77777777" w:rsidR="007D539B" w:rsidRPr="007D539B" w:rsidRDefault="007D539B" w:rsidP="007D539B"/>
    <w:p w14:paraId="524B3885" w14:textId="77777777" w:rsidR="007D539B" w:rsidRPr="007D539B" w:rsidRDefault="007D539B" w:rsidP="007D539B">
      <w:r w:rsidRPr="007D539B">
        <w:t xml:space="preserve">Nedetid defineres som værende tiden målt i timer og minutter fra det øjeblik fejlmeldingen er </w:t>
      </w:r>
      <w:proofErr w:type="gramStart"/>
      <w:r w:rsidRPr="007D539B">
        <w:t>modtaget</w:t>
      </w:r>
      <w:proofErr w:type="gramEnd"/>
      <w:r w:rsidRPr="007D539B">
        <w:t xml:space="preserve"> af leverandøren til det leverede udstyr er klarmeldt, idet der udelukkende tælles timer og minutter indenfor den aftalte driftstid.</w:t>
      </w:r>
    </w:p>
    <w:p w14:paraId="2AC415D1" w14:textId="77777777" w:rsidR="007D539B" w:rsidRPr="007D539B" w:rsidRDefault="007D539B" w:rsidP="007D539B">
      <w:r w:rsidRPr="007D539B">
        <w:t>Tilkaldetid beregnes som tiden målt i timer og minutter fra fejlmelding er modtaget af leverandøren til servicetekniker/systemtekniker fysisk befinder sig ved det fejlmeldte udstyr og fejlretningen er påbegyndt, idet der udelukkende tælles timer indenfor den aftalte driftstid. Tilkaldetiden beregnes på alle typer kald.</w:t>
      </w:r>
    </w:p>
    <w:p w14:paraId="3DDDD265" w14:textId="3F85C20D" w:rsidR="00310D31" w:rsidRDefault="007D539B" w:rsidP="007D539B">
      <w:r w:rsidRPr="007D539B">
        <w:t>Er oppetiden ikke overholdt, krediteres kunden et beløb svarende til tre måneders volumen på den (eller de) installation(er), hvor oppetiden ikke var overholdt. Volumen beregnes ud fra det årlige forbrug på installationen.</w:t>
      </w:r>
    </w:p>
    <w:p w14:paraId="6B1B66CB" w14:textId="77777777" w:rsidR="00310D31" w:rsidRDefault="00272B46" w:rsidP="00272B46">
      <w:pPr>
        <w:pStyle w:val="Overskrift2"/>
      </w:pPr>
      <w:bookmarkStart w:id="33" w:name="_Toc103759278"/>
      <w:r>
        <w:t>Bod – manglende rapportering</w:t>
      </w:r>
      <w:bookmarkEnd w:id="33"/>
    </w:p>
    <w:p w14:paraId="180E5A00" w14:textId="7686C891" w:rsidR="009F1100" w:rsidRPr="009F1100" w:rsidRDefault="009F1100" w:rsidP="009F1100">
      <w:r w:rsidRPr="009F1100">
        <w:t>Hvis rapporten udført i medfør af Bilag B, kravspecifikation punkt 5.12.2 ikke fremsendes rettidigt, er kunden berettiget til at kræve bod. Boden udgør DKK 500 pr. dag, rapporten er forsinket, dog maksimalt DKK 5.000 kr.</w:t>
      </w:r>
    </w:p>
    <w:p w14:paraId="36459535" w14:textId="77777777" w:rsidR="002608B1" w:rsidRDefault="003535B2" w:rsidP="003535B2">
      <w:pPr>
        <w:pStyle w:val="Overskrift1"/>
      </w:pPr>
      <w:bookmarkStart w:id="34" w:name="_Toc103759279"/>
      <w:r>
        <w:t>Persondata</w:t>
      </w:r>
      <w:bookmarkEnd w:id="34"/>
    </w:p>
    <w:p w14:paraId="2DFA6F8E" w14:textId="2ADC1076" w:rsidR="00B322ED" w:rsidRPr="00B322ED" w:rsidRDefault="00B322ED" w:rsidP="00B322ED">
      <w:r w:rsidRPr="00B322ED">
        <w:t>Hvis leverandørens udførelse af ydelser under leveringsaftalen indebærer behandling af persondata, er leverandøren forpligtet til at sikre, at den til enhver tid gældende persondatalovgivning i Danmark overholdes. Leverandøren skal i nødvendigt omfang aktivt medvirke til, at din kommune overholder de regler, der gælder for den dataansvarlige samt sikre, at leverandøren overholder de regler, der gælder for databehandleren.</w:t>
      </w:r>
    </w:p>
    <w:p w14:paraId="0ACFAEEE" w14:textId="14872632" w:rsidR="00C41C70" w:rsidRDefault="00C41C70" w:rsidP="00C41C70">
      <w:pPr>
        <w:pStyle w:val="Overskrift1"/>
      </w:pPr>
      <w:bookmarkStart w:id="35" w:name="_Toc103759280"/>
      <w:r>
        <w:t>Status- og driftsmøder</w:t>
      </w:r>
      <w:bookmarkEnd w:id="35"/>
    </w:p>
    <w:p w14:paraId="561B7449" w14:textId="07095BC4" w:rsidR="0045062C" w:rsidRPr="0045062C" w:rsidRDefault="0045062C" w:rsidP="0045062C">
      <w:r w:rsidRPr="0045062C">
        <w:t>Både du og leverandøren er forpligtede til at deltage i status- og driftsmøder i leveringskontraktens varighed, hvis du eller leverandøren synes, der er behov for det. Tidspunkter og frekvens for møderne aftales mellem dig og leverandøren.</w:t>
      </w:r>
    </w:p>
    <w:p w14:paraId="20AD4263" w14:textId="1E7FD2DC" w:rsidR="00771394" w:rsidRDefault="005F6036" w:rsidP="00771394">
      <w:pPr>
        <w:pStyle w:val="Overskrift1"/>
      </w:pPr>
      <w:bookmarkStart w:id="36" w:name="_Toc103759281"/>
      <w:r>
        <w:lastRenderedPageBreak/>
        <w:t>Gode råd om grønne indkøb</w:t>
      </w:r>
      <w:bookmarkEnd w:id="36"/>
    </w:p>
    <w:p w14:paraId="7B0FB7CF" w14:textId="77777777" w:rsidR="00735856" w:rsidRDefault="00735856" w:rsidP="00735856">
      <w:r>
        <w:t xml:space="preserve">Multifunktionsmaskiner er ofte skjulte </w:t>
      </w:r>
      <w:proofErr w:type="spellStart"/>
      <w:r>
        <w:t>strømslugere</w:t>
      </w:r>
      <w:proofErr w:type="spellEnd"/>
      <w:r>
        <w:t xml:space="preserve">, der samtidig indeholder diverse plastmaterialer og tilsætningsstoffer. Derfor har SKI på 50.10 Kopi og print stillet en lang række mindstekrav til produkterne i forhold til blandt andet kemikalier, reparationsmuligheder, uønskede stoffer og plast samt energikrav i henhold til Energistyrelsens indkøbsanbefalinger for at få de mest energieffektive produkter. Alle produkter på aftalen er udvalgt på baggrund af en TCO-beregning af produktets energiforbrug, serviceaftale og kvalitet, og alle maskiner skal kunne håndtere 100 pct genbrugspapir. Desuden er der på alle produkter en digital brugsvejledning, så du kan indstille maskinen bedst muligt i forhold til energi. </w:t>
      </w:r>
    </w:p>
    <w:p w14:paraId="250B7E9B" w14:textId="77777777" w:rsidR="00735856" w:rsidRDefault="00735856" w:rsidP="00735856"/>
    <w:p w14:paraId="3BA25EC8" w14:textId="4504C445" w:rsidR="00E40E71" w:rsidRDefault="00735856" w:rsidP="00735856">
      <w:r>
        <w:t>Udover ovenstående er der en række ting, din organisation kan gøre for at udnytte aftalens bæredygtighedspotentiale til fulde. Vi har inddelt mulighederne i tre trin; dem, der er lige til at tage fat i, dem, der kræver – og måske også koster – lidt mere og til sidst dem, der rækker ud over selve indkøbet og ser på produkternes livscyklus samt jeres strategiske muligheder. De tre trin skal ikke følges kronologisk, og du kan kombinere tiltagene, som de giver mening i din organisation.</w:t>
      </w:r>
      <w:r w:rsidR="00EA7BFC">
        <w:br/>
      </w:r>
    </w:p>
    <w:p w14:paraId="28C4916C" w14:textId="2A2CDB56" w:rsidR="00E40E71" w:rsidRDefault="00E40E71" w:rsidP="00E40E71">
      <w:pPr>
        <w:pStyle w:val="Overskrift2"/>
      </w:pPr>
      <w:bookmarkStart w:id="37" w:name="_Toc103759282"/>
      <w:r>
        <w:t>Godt begyndt – gratis tiltag klar til implementering</w:t>
      </w:r>
      <w:bookmarkEnd w:id="37"/>
      <w:r>
        <w:t xml:space="preserve"> </w:t>
      </w:r>
    </w:p>
    <w:p w14:paraId="2FD1090C" w14:textId="77777777" w:rsidR="00A56C84" w:rsidRDefault="00A56C84" w:rsidP="00A56C84">
      <w:r>
        <w:t xml:space="preserve">Anvend produkternes bæredygtige </w:t>
      </w:r>
      <w:proofErr w:type="spellStart"/>
      <w:r>
        <w:t>funktionaliteter</w:t>
      </w:r>
      <w:proofErr w:type="spellEnd"/>
      <w:r>
        <w:t xml:space="preserve">: </w:t>
      </w:r>
    </w:p>
    <w:p w14:paraId="0154E416" w14:textId="1B0886A5" w:rsidR="00A56C84" w:rsidRDefault="00A56C84" w:rsidP="00A56C84">
      <w:pPr>
        <w:pStyle w:val="Listeafsnit"/>
      </w:pPr>
      <w:r>
        <w:t>Udnyt produktets ECO-mode eller auto-sluk-funktion – det kan bidrage med en signifikant reduktion af strømforbruget for produktet</w:t>
      </w:r>
      <w:r>
        <w:br/>
      </w:r>
    </w:p>
    <w:p w14:paraId="30BEC17D" w14:textId="4566FD19" w:rsidR="00A56C84" w:rsidRDefault="00A56C84" w:rsidP="00A56C84">
      <w:pPr>
        <w:pStyle w:val="Listeafsnit"/>
      </w:pPr>
      <w:r>
        <w:t>Undlad standbyfunktionen og sluk i stedet produktet uden for normal arbejdstid.</w:t>
      </w:r>
    </w:p>
    <w:p w14:paraId="2111934F" w14:textId="77777777" w:rsidR="00A56C84" w:rsidRDefault="00A56C84" w:rsidP="00A56C84">
      <w:r>
        <w:t xml:space="preserve">Undgå ”brug og smid </w:t>
      </w:r>
      <w:proofErr w:type="spellStart"/>
      <w:r>
        <w:t>væk”-kulturen</w:t>
      </w:r>
      <w:proofErr w:type="spellEnd"/>
      <w:r>
        <w:t xml:space="preserve"> og bidrag til cirkulær økonomi:</w:t>
      </w:r>
    </w:p>
    <w:p w14:paraId="3A4CF3D6" w14:textId="31222443" w:rsidR="00A56C84" w:rsidRDefault="00A56C84" w:rsidP="00A56C84">
      <w:pPr>
        <w:pStyle w:val="Listeafsnit"/>
      </w:pPr>
      <w:r>
        <w:t xml:space="preserve">Udnyt produktgarantien ved fabrikations- og funktionsfejl og få defekte produkter repareret. Produktgarantien gælder i to år, og alle omkostninger bæres af leverandøren </w:t>
      </w:r>
      <w:r>
        <w:br/>
      </w:r>
    </w:p>
    <w:p w14:paraId="30894118" w14:textId="706B1025" w:rsidR="00A56C84" w:rsidRPr="00A56C84" w:rsidRDefault="00A56C84" w:rsidP="00A56C84">
      <w:pPr>
        <w:pStyle w:val="Listeafsnit"/>
      </w:pPr>
      <w:r>
        <w:t>Sørg for at køre testprint 1-2 gange om ugen i perioder, hvor maskinerne ikke ellers bliver benyttet. Så undgår du unødige reparationer og udskiftninger. Maskinerne kan tage skade af at stå stille i længere tid, da valserne er bløde og står med et svagt tryk mod hinanden. Hvis de ikke ”motioneres”, bliver de trykket ud af form, og printeren skal repareres.</w:t>
      </w:r>
    </w:p>
    <w:p w14:paraId="611D7843" w14:textId="70F5D288" w:rsidR="00E40E71" w:rsidRDefault="00E40E71" w:rsidP="00E40E71">
      <w:pPr>
        <w:pStyle w:val="Overskrift2"/>
      </w:pPr>
      <w:bookmarkStart w:id="38" w:name="_Toc103759283"/>
      <w:r>
        <w:t>Godt i gang – køb ind fra den grønne hylde og udnyt muligheden for bortskaffelse</w:t>
      </w:r>
      <w:bookmarkEnd w:id="38"/>
    </w:p>
    <w:p w14:paraId="0C3F49AD" w14:textId="77777777" w:rsidR="00537A82" w:rsidRDefault="00537A82" w:rsidP="00537A82">
      <w:r>
        <w:t xml:space="preserve">Vælg produkter, der understøtter en miljøvenlig, cirkulær og bæredygtig indkøbsadfærd: </w:t>
      </w:r>
    </w:p>
    <w:p w14:paraId="72FA3641" w14:textId="5E106E66" w:rsidR="00537A82" w:rsidRDefault="00537A82" w:rsidP="00537A82">
      <w:pPr>
        <w:pStyle w:val="Listeafsnit"/>
      </w:pPr>
      <w:r>
        <w:t>Udnyt muligheden for at købe miljømærkede produkter</w:t>
      </w:r>
    </w:p>
    <w:p w14:paraId="0400559A" w14:textId="33D429B8" w:rsidR="00537A82" w:rsidRDefault="00537A82" w:rsidP="00537A82">
      <w:pPr>
        <w:pStyle w:val="Listeafsnit"/>
      </w:pPr>
      <w:r>
        <w:t>Udnyt tilkøbsmuligheden af serviceydelser i forbindelse med reparation på delaftale 2</w:t>
      </w:r>
    </w:p>
    <w:p w14:paraId="1BE09D56" w14:textId="64AEAD1F" w:rsidR="00537A82" w:rsidRDefault="00537A82" w:rsidP="00537A82">
      <w:pPr>
        <w:pStyle w:val="Listeafsnit"/>
      </w:pPr>
      <w:r>
        <w:lastRenderedPageBreak/>
        <w:t>Udnyt muligheden for, at leverandøren skal bortskaffe brugt udstyr, og bed leverandøren redegøre for, hvordan produkterne er blevet bortskaffet eller genanvendt.</w:t>
      </w:r>
    </w:p>
    <w:p w14:paraId="13009C0D" w14:textId="77777777" w:rsidR="00537A82" w:rsidRDefault="00537A82" w:rsidP="00537A82">
      <w:r>
        <w:t>Udarbejd en bæredygtig indkøbspolitik, der kan sikre og styrke organisationens fokus på grønt og bæredygtigt indkøb. Hav fokus på både indkøbet og de aktiviteter, der sker i den forbindelse, fx:</w:t>
      </w:r>
    </w:p>
    <w:p w14:paraId="196F4DDB" w14:textId="23747D75" w:rsidR="00537A82" w:rsidRDefault="00537A82" w:rsidP="00537A82">
      <w:pPr>
        <w:pStyle w:val="Listeafsnit"/>
      </w:pPr>
      <w:r>
        <w:t>Produktvalg (lavt energiforbrugende produkter)</w:t>
      </w:r>
    </w:p>
    <w:p w14:paraId="5E0A87B3" w14:textId="0FED91F9" w:rsidR="00537A82" w:rsidRDefault="00537A82" w:rsidP="00537A82">
      <w:pPr>
        <w:pStyle w:val="Listeafsnit"/>
      </w:pPr>
      <w:r>
        <w:t xml:space="preserve">Sænk udskiftningsfrekvensen af multifunktionsmaskiner </w:t>
      </w:r>
    </w:p>
    <w:p w14:paraId="465D09EB" w14:textId="7F94F925" w:rsidR="00EA7BFC" w:rsidRPr="00EA7BFC" w:rsidRDefault="00537A82" w:rsidP="00537A82">
      <w:pPr>
        <w:pStyle w:val="Listeafsnit"/>
      </w:pPr>
      <w:r>
        <w:t>Genbrug og genanvend.</w:t>
      </w:r>
    </w:p>
    <w:p w14:paraId="423A657E" w14:textId="77777777" w:rsidR="00E40E71" w:rsidRDefault="00E40E71" w:rsidP="009002FC">
      <w:pPr>
        <w:pStyle w:val="Overskrift2"/>
      </w:pPr>
      <w:bookmarkStart w:id="39" w:name="_Toc103759284"/>
      <w:r>
        <w:t>Godt i mål – genbrug, genanvend og sæt konkrete mål</w:t>
      </w:r>
      <w:bookmarkEnd w:id="39"/>
      <w:r>
        <w:t xml:space="preserve"> </w:t>
      </w:r>
    </w:p>
    <w:p w14:paraId="0681A721" w14:textId="77777777" w:rsidR="00037BAA" w:rsidRDefault="00037BAA" w:rsidP="00037BAA">
      <w:r>
        <w:t>Affaldssorter og genbrug så meget som muligt og undgå overforbrug:</w:t>
      </w:r>
    </w:p>
    <w:p w14:paraId="36F55077" w14:textId="2CFD0AC9" w:rsidR="00037BAA" w:rsidRDefault="00037BAA" w:rsidP="00037BAA">
      <w:pPr>
        <w:pStyle w:val="Listeafsnit"/>
      </w:pPr>
      <w:r>
        <w:t>Opret en intern ’byttebørs’ for brugte, men funktionsdygtige produkter, som andre i organisationen måske kan bruge i stedet for at købe nye. Det kan både være en decideret portal for brugte produkter eller en mere simpel løsning via intranettet. Tiltaget vil rette fokus på det faktiske indkøbsbehov og minimere unødigt (over)forbrug.</w:t>
      </w:r>
      <w:r>
        <w:br/>
      </w:r>
    </w:p>
    <w:p w14:paraId="7C1CB6E6" w14:textId="305A0E20" w:rsidR="00037BAA" w:rsidRDefault="00037BAA" w:rsidP="00037BAA">
      <w:pPr>
        <w:pStyle w:val="Listeafsnit"/>
      </w:pPr>
      <w:r>
        <w:t xml:space="preserve">Donér, aktioner eller videresælg produkterne – nationalt såvel som internationalt. </w:t>
      </w:r>
    </w:p>
    <w:p w14:paraId="74A1954E" w14:textId="77777777" w:rsidR="00037BAA" w:rsidRDefault="00037BAA" w:rsidP="00037BAA">
      <w:r>
        <w:t>Sæt konkrete mål for, hvornår jeres organisation har anvendt aftalen bæredygtigt. Målene skal kunne opgøres, så de kan være med til at fremme den ønskede adfærd, fx:</w:t>
      </w:r>
    </w:p>
    <w:p w14:paraId="75E9C5FF" w14:textId="02938416" w:rsidR="00037BAA" w:rsidRDefault="00037BAA" w:rsidP="00037BAA">
      <w:pPr>
        <w:pStyle w:val="Listeafsnit"/>
      </w:pPr>
      <w:r>
        <w:t>Definer mål for, hvor mange produkter med et miljømærke organisationen skal købe på aftalen</w:t>
      </w:r>
      <w:r>
        <w:br/>
      </w:r>
    </w:p>
    <w:p w14:paraId="245DC0CC" w14:textId="703EE2E8" w:rsidR="00037BAA" w:rsidRDefault="00037BAA" w:rsidP="00037BAA">
      <w:pPr>
        <w:pStyle w:val="Listeafsnit"/>
      </w:pPr>
      <w:r>
        <w:t>Beslut, at garantiperioden altid udnyttes til at få repareret produktet</w:t>
      </w:r>
      <w:r>
        <w:br/>
      </w:r>
    </w:p>
    <w:p w14:paraId="5554706F" w14:textId="36DF3B91" w:rsidR="00E40E71" w:rsidRDefault="00037BAA" w:rsidP="00037BAA">
      <w:pPr>
        <w:pStyle w:val="Listeafsnit"/>
      </w:pPr>
      <w:r>
        <w:t>Definer mål for bortskaffelse af produkter.</w:t>
      </w:r>
    </w:p>
    <w:p w14:paraId="6E8B9576" w14:textId="77777777" w:rsidR="00C41C70" w:rsidRDefault="00924A42" w:rsidP="00CC4837">
      <w:pPr>
        <w:pStyle w:val="Overskrift1"/>
      </w:pPr>
      <w:bookmarkStart w:id="40" w:name="_Toc103759285"/>
      <w:r>
        <w:t>Aftalens løbetid</w:t>
      </w:r>
      <w:bookmarkEnd w:id="40"/>
    </w:p>
    <w:p w14:paraId="7F97E7AE" w14:textId="6AB6E5F2" w:rsidR="00924A42" w:rsidRPr="00924A42" w:rsidRDefault="0030457D" w:rsidP="00924A42">
      <w:pPr>
        <w:sectPr w:rsidR="00924A42" w:rsidRPr="00924A42" w:rsidSect="00A67ED9">
          <w:headerReference w:type="default" r:id="rId15"/>
          <w:footerReference w:type="default" r:id="rId16"/>
          <w:headerReference w:type="first" r:id="rId17"/>
          <w:footerReference w:type="first" r:id="rId18"/>
          <w:pgSz w:w="11907" w:h="16840" w:code="9"/>
          <w:pgMar w:top="1673" w:right="1701" w:bottom="1701" w:left="1701" w:header="567" w:footer="1134" w:gutter="0"/>
          <w:cols w:space="708"/>
          <w:titlePg/>
          <w:docGrid w:linePitch="326"/>
        </w:sectPr>
      </w:pPr>
      <w:r w:rsidRPr="0030457D">
        <w:t>Aftalen trådte i kraft den 1. september 2019 og udløber den 31. august 2021 med mulighed for forlængelse i 2 x 12 måneder.</w:t>
      </w: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8"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9"/>
      <w:footerReference w:type="default" r:id="rId20"/>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BAA1" w14:textId="77777777" w:rsidR="00A471CE" w:rsidRDefault="00A471CE">
      <w:pPr>
        <w:spacing w:after="0" w:line="240" w:lineRule="auto"/>
      </w:pPr>
      <w:r>
        <w:separator/>
      </w:r>
    </w:p>
  </w:endnote>
  <w:endnote w:type="continuationSeparator" w:id="0">
    <w:p w14:paraId="420E89CF" w14:textId="77777777" w:rsidR="00A471CE" w:rsidRDefault="00A47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27E138F4" w:rsidR="00A67ED9" w:rsidRDefault="00A67ED9" w:rsidP="00A67ED9">
          <w:pPr>
            <w:pStyle w:val="Sidefod"/>
          </w:pPr>
          <w:r>
            <w:fldChar w:fldCharType="begin"/>
          </w:r>
          <w:r>
            <w:instrText xml:space="preserve"> createdate \@ "ddMMyyyy </w:instrText>
          </w:r>
          <w:r>
            <w:fldChar w:fldCharType="separate"/>
          </w:r>
          <w:r w:rsidR="002A7760">
            <w:rPr>
              <w:noProof/>
            </w:rPr>
            <w:t>27</w:t>
          </w:r>
          <w:r>
            <w:rPr>
              <w:noProof/>
            </w:rPr>
            <w:t>0</w:t>
          </w:r>
          <w:r w:rsidR="002A7760">
            <w:rPr>
              <w:noProof/>
            </w:rPr>
            <w:t>1</w:t>
          </w:r>
          <w:r>
            <w:rPr>
              <w:noProof/>
            </w:rPr>
            <w:t>202</w:t>
          </w:r>
          <w:r w:rsidR="002A7760">
            <w:rPr>
              <w:noProof/>
            </w:rPr>
            <w:t>2</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B2A1" w14:textId="4A833168" w:rsidR="00332DF0" w:rsidRDefault="00A67ED9" w:rsidP="009330F0">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9D9A953" w14:textId="77777777" w:rsidR="00606C8D" w:rsidRDefault="00606C8D"/>
  <w:p w14:paraId="14743E16" w14:textId="77777777" w:rsidR="00606C8D" w:rsidRDefault="00606C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E9711" w14:textId="77777777" w:rsidR="00A471CE" w:rsidRDefault="00A471CE">
      <w:pPr>
        <w:spacing w:after="0" w:line="240" w:lineRule="auto"/>
      </w:pPr>
      <w:r>
        <w:separator/>
      </w:r>
    </w:p>
  </w:footnote>
  <w:footnote w:type="continuationSeparator" w:id="0">
    <w:p w14:paraId="1AB8F793" w14:textId="77777777" w:rsidR="00A471CE" w:rsidRDefault="00A47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62B93D59">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117878B1" w:rsidR="00A67ED9" w:rsidRDefault="000A1151" w:rsidP="00A67ED9">
                                <w:pPr>
                                  <w:pStyle w:val="Billedfelt"/>
                                </w:pPr>
                                <w:r>
                                  <w:rPr>
                                    <w:noProof/>
                                  </w:rPr>
                                  <w:drawing>
                                    <wp:inline distT="0" distB="0" distL="0" distR="0" wp14:anchorId="55BAE4CF" wp14:editId="07CEEBDC">
                                      <wp:extent cx="6838950" cy="5038725"/>
                                      <wp:effectExtent l="0" t="0" r="0" b="9525"/>
                                      <wp:docPr id="21" name="Billede 21" descr="Et billede, der indeholder person, printer, elektron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lede 21" descr="Et billede, der indeholder person, printer, elektronik&#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9"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117878B1" w:rsidR="00A67ED9" w:rsidRDefault="000A1151" w:rsidP="00A67ED9">
                          <w:pPr>
                            <w:pStyle w:val="Billedfelt"/>
                          </w:pPr>
                          <w:r>
                            <w:rPr>
                              <w:noProof/>
                            </w:rPr>
                            <w:drawing>
                              <wp:inline distT="0" distB="0" distL="0" distR="0" wp14:anchorId="55BAE4CF" wp14:editId="07CEEBDC">
                                <wp:extent cx="6838950" cy="5038725"/>
                                <wp:effectExtent l="0" t="0" r="0" b="9525"/>
                                <wp:docPr id="21" name="Billede 21" descr="Et billede, der indeholder person, printer, elektron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lede 21" descr="Et billede, der indeholder person, printer, elektronik&#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7728B4D6" w14:textId="77777777" w:rsidR="00606C8D" w:rsidRDefault="00606C8D"/>
  <w:p w14:paraId="00356590" w14:textId="77777777" w:rsidR="00606C8D" w:rsidRDefault="00606C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35507F67">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577969C5" w:rsidR="00A67ED9" w:rsidRDefault="000555CF" w:rsidP="00A67ED9">
                                <w:pPr>
                                  <w:pStyle w:val="Billedfelt"/>
                                </w:pPr>
                                <w:r>
                                  <w:rPr>
                                    <w:noProof/>
                                  </w:rPr>
                                  <w:drawing>
                                    <wp:inline distT="0" distB="0" distL="0" distR="0" wp14:anchorId="67DB7D36" wp14:editId="6A5F67DE">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30"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577969C5" w:rsidR="00A67ED9" w:rsidRDefault="000555CF" w:rsidP="00A67ED9">
                          <w:pPr>
                            <w:pStyle w:val="Billedfelt"/>
                          </w:pPr>
                          <w:r>
                            <w:rPr>
                              <w:noProof/>
                            </w:rPr>
                            <w:drawing>
                              <wp:inline distT="0" distB="0" distL="0" distR="0" wp14:anchorId="67DB7D36" wp14:editId="6A5F67DE">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4"/>
  </w:num>
  <w:num w:numId="4">
    <w:abstractNumId w:val="17"/>
  </w:num>
  <w:num w:numId="5">
    <w:abstractNumId w:val="11"/>
  </w:num>
  <w:num w:numId="6">
    <w:abstractNumId w:val="13"/>
  </w:num>
  <w:num w:numId="7">
    <w:abstractNumId w:val="16"/>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16"/>
  </w:num>
  <w:num w:numId="24">
    <w:abstractNumId w:val="15"/>
  </w:num>
  <w:num w:numId="25">
    <w:abstractNumId w:val="18"/>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63F6"/>
    <w:rsid w:val="00016C03"/>
    <w:rsid w:val="000200DD"/>
    <w:rsid w:val="000221E3"/>
    <w:rsid w:val="00031CD2"/>
    <w:rsid w:val="00033989"/>
    <w:rsid w:val="00037BAA"/>
    <w:rsid w:val="00042DFE"/>
    <w:rsid w:val="000463C9"/>
    <w:rsid w:val="0004666E"/>
    <w:rsid w:val="00053578"/>
    <w:rsid w:val="00054C7F"/>
    <w:rsid w:val="000555CF"/>
    <w:rsid w:val="00067E06"/>
    <w:rsid w:val="00083CEA"/>
    <w:rsid w:val="000A1151"/>
    <w:rsid w:val="000A3E5A"/>
    <w:rsid w:val="000A47B4"/>
    <w:rsid w:val="000B5FD9"/>
    <w:rsid w:val="000D218B"/>
    <w:rsid w:val="000E0B42"/>
    <w:rsid w:val="000E315C"/>
    <w:rsid w:val="00130658"/>
    <w:rsid w:val="00131F76"/>
    <w:rsid w:val="0013335A"/>
    <w:rsid w:val="001352D5"/>
    <w:rsid w:val="001444A2"/>
    <w:rsid w:val="00145D0F"/>
    <w:rsid w:val="00150CB9"/>
    <w:rsid w:val="0015272C"/>
    <w:rsid w:val="001758D6"/>
    <w:rsid w:val="00182AF1"/>
    <w:rsid w:val="0018443D"/>
    <w:rsid w:val="00195E0B"/>
    <w:rsid w:val="001964FD"/>
    <w:rsid w:val="001C01AB"/>
    <w:rsid w:val="001C2C9F"/>
    <w:rsid w:val="001C710E"/>
    <w:rsid w:val="001E1879"/>
    <w:rsid w:val="001E2AF8"/>
    <w:rsid w:val="001E5B0C"/>
    <w:rsid w:val="001F0194"/>
    <w:rsid w:val="001F063A"/>
    <w:rsid w:val="00202C11"/>
    <w:rsid w:val="00204F0A"/>
    <w:rsid w:val="0022239D"/>
    <w:rsid w:val="002257D7"/>
    <w:rsid w:val="00227F8B"/>
    <w:rsid w:val="0023003A"/>
    <w:rsid w:val="0026005A"/>
    <w:rsid w:val="002608B1"/>
    <w:rsid w:val="00260F38"/>
    <w:rsid w:val="002627C6"/>
    <w:rsid w:val="00265FA4"/>
    <w:rsid w:val="00266678"/>
    <w:rsid w:val="00267261"/>
    <w:rsid w:val="00272B46"/>
    <w:rsid w:val="002756BC"/>
    <w:rsid w:val="002847E5"/>
    <w:rsid w:val="00295C4D"/>
    <w:rsid w:val="002A289E"/>
    <w:rsid w:val="002A2A16"/>
    <w:rsid w:val="002A7576"/>
    <w:rsid w:val="002A7760"/>
    <w:rsid w:val="002B5033"/>
    <w:rsid w:val="002B53D6"/>
    <w:rsid w:val="002C1570"/>
    <w:rsid w:val="002C45CB"/>
    <w:rsid w:val="002C6ACD"/>
    <w:rsid w:val="002E0E71"/>
    <w:rsid w:val="002E2D8A"/>
    <w:rsid w:val="002E6670"/>
    <w:rsid w:val="002F77DB"/>
    <w:rsid w:val="0030457D"/>
    <w:rsid w:val="00310D31"/>
    <w:rsid w:val="00313C14"/>
    <w:rsid w:val="00320E3D"/>
    <w:rsid w:val="00321AC0"/>
    <w:rsid w:val="00331915"/>
    <w:rsid w:val="00332DF0"/>
    <w:rsid w:val="00350D1E"/>
    <w:rsid w:val="003535B2"/>
    <w:rsid w:val="00366886"/>
    <w:rsid w:val="00372E81"/>
    <w:rsid w:val="00380922"/>
    <w:rsid w:val="00390B2A"/>
    <w:rsid w:val="00392FC5"/>
    <w:rsid w:val="00393814"/>
    <w:rsid w:val="003A751B"/>
    <w:rsid w:val="003B07F9"/>
    <w:rsid w:val="003B1ACB"/>
    <w:rsid w:val="003B5DFF"/>
    <w:rsid w:val="003C2F13"/>
    <w:rsid w:val="003E39D0"/>
    <w:rsid w:val="003E3EF1"/>
    <w:rsid w:val="003F48F5"/>
    <w:rsid w:val="00401D4D"/>
    <w:rsid w:val="00403430"/>
    <w:rsid w:val="00405926"/>
    <w:rsid w:val="00420DDA"/>
    <w:rsid w:val="00421303"/>
    <w:rsid w:val="00425750"/>
    <w:rsid w:val="0042619C"/>
    <w:rsid w:val="00430F63"/>
    <w:rsid w:val="00435B6D"/>
    <w:rsid w:val="00445A63"/>
    <w:rsid w:val="0044687F"/>
    <w:rsid w:val="0045062C"/>
    <w:rsid w:val="00460537"/>
    <w:rsid w:val="00462A70"/>
    <w:rsid w:val="00464BAA"/>
    <w:rsid w:val="00464D95"/>
    <w:rsid w:val="004718DA"/>
    <w:rsid w:val="004728CE"/>
    <w:rsid w:val="00472B05"/>
    <w:rsid w:val="00494280"/>
    <w:rsid w:val="004A253A"/>
    <w:rsid w:val="004B19AD"/>
    <w:rsid w:val="004B560E"/>
    <w:rsid w:val="004E6B94"/>
    <w:rsid w:val="004F5D0B"/>
    <w:rsid w:val="00521482"/>
    <w:rsid w:val="00523C1A"/>
    <w:rsid w:val="00523FDA"/>
    <w:rsid w:val="0052431F"/>
    <w:rsid w:val="00530429"/>
    <w:rsid w:val="00530A7E"/>
    <w:rsid w:val="00536116"/>
    <w:rsid w:val="00537A82"/>
    <w:rsid w:val="00556936"/>
    <w:rsid w:val="005611E1"/>
    <w:rsid w:val="00563DF6"/>
    <w:rsid w:val="005712C3"/>
    <w:rsid w:val="00574F7B"/>
    <w:rsid w:val="0058429F"/>
    <w:rsid w:val="00586D74"/>
    <w:rsid w:val="005A5148"/>
    <w:rsid w:val="005B1B24"/>
    <w:rsid w:val="005B3AF3"/>
    <w:rsid w:val="005F6036"/>
    <w:rsid w:val="0060028E"/>
    <w:rsid w:val="00601228"/>
    <w:rsid w:val="00601BFF"/>
    <w:rsid w:val="00606C8D"/>
    <w:rsid w:val="00607A75"/>
    <w:rsid w:val="00615313"/>
    <w:rsid w:val="00621D3D"/>
    <w:rsid w:val="006262E5"/>
    <w:rsid w:val="006302BC"/>
    <w:rsid w:val="0063640D"/>
    <w:rsid w:val="00640C0F"/>
    <w:rsid w:val="006503C0"/>
    <w:rsid w:val="00653D94"/>
    <w:rsid w:val="00657057"/>
    <w:rsid w:val="006608DC"/>
    <w:rsid w:val="0066619F"/>
    <w:rsid w:val="00666B53"/>
    <w:rsid w:val="00683DC6"/>
    <w:rsid w:val="00684678"/>
    <w:rsid w:val="0069507C"/>
    <w:rsid w:val="006A2850"/>
    <w:rsid w:val="006A2EF4"/>
    <w:rsid w:val="006A3F76"/>
    <w:rsid w:val="006A46AE"/>
    <w:rsid w:val="006B03F8"/>
    <w:rsid w:val="006B79FC"/>
    <w:rsid w:val="006B7C65"/>
    <w:rsid w:val="006C33B2"/>
    <w:rsid w:val="006C7644"/>
    <w:rsid w:val="006D7B04"/>
    <w:rsid w:val="006F30C7"/>
    <w:rsid w:val="006F593F"/>
    <w:rsid w:val="00702D34"/>
    <w:rsid w:val="007045D9"/>
    <w:rsid w:val="00707DF7"/>
    <w:rsid w:val="0071528F"/>
    <w:rsid w:val="00717226"/>
    <w:rsid w:val="007318E1"/>
    <w:rsid w:val="00732659"/>
    <w:rsid w:val="007336FF"/>
    <w:rsid w:val="00735856"/>
    <w:rsid w:val="00740791"/>
    <w:rsid w:val="0075465A"/>
    <w:rsid w:val="0075701D"/>
    <w:rsid w:val="00767B18"/>
    <w:rsid w:val="00771394"/>
    <w:rsid w:val="00773A85"/>
    <w:rsid w:val="00775E17"/>
    <w:rsid w:val="0077688D"/>
    <w:rsid w:val="00777941"/>
    <w:rsid w:val="00784EAB"/>
    <w:rsid w:val="007946F6"/>
    <w:rsid w:val="007B2655"/>
    <w:rsid w:val="007C0312"/>
    <w:rsid w:val="007C4910"/>
    <w:rsid w:val="007D539B"/>
    <w:rsid w:val="007D5671"/>
    <w:rsid w:val="007E0AD4"/>
    <w:rsid w:val="007E7E0B"/>
    <w:rsid w:val="007F1C0D"/>
    <w:rsid w:val="007F4D11"/>
    <w:rsid w:val="0081149A"/>
    <w:rsid w:val="0082637B"/>
    <w:rsid w:val="00827DA3"/>
    <w:rsid w:val="00843D94"/>
    <w:rsid w:val="00851A00"/>
    <w:rsid w:val="00876919"/>
    <w:rsid w:val="00881B56"/>
    <w:rsid w:val="008874D0"/>
    <w:rsid w:val="0089778A"/>
    <w:rsid w:val="00897FA1"/>
    <w:rsid w:val="008B14DB"/>
    <w:rsid w:val="008B3CD2"/>
    <w:rsid w:val="008B432C"/>
    <w:rsid w:val="008C0DE8"/>
    <w:rsid w:val="008C4093"/>
    <w:rsid w:val="008C4F87"/>
    <w:rsid w:val="008D5CEB"/>
    <w:rsid w:val="008D6B37"/>
    <w:rsid w:val="008D760E"/>
    <w:rsid w:val="008D770E"/>
    <w:rsid w:val="008E61D2"/>
    <w:rsid w:val="008E7F38"/>
    <w:rsid w:val="008F20FC"/>
    <w:rsid w:val="009002FC"/>
    <w:rsid w:val="00924A42"/>
    <w:rsid w:val="009330F0"/>
    <w:rsid w:val="009406C7"/>
    <w:rsid w:val="009533E5"/>
    <w:rsid w:val="00960119"/>
    <w:rsid w:val="009633CB"/>
    <w:rsid w:val="009721B6"/>
    <w:rsid w:val="00986ED8"/>
    <w:rsid w:val="00990543"/>
    <w:rsid w:val="00993ACA"/>
    <w:rsid w:val="009A631E"/>
    <w:rsid w:val="009B113E"/>
    <w:rsid w:val="009B1A7B"/>
    <w:rsid w:val="009B2A26"/>
    <w:rsid w:val="009D15C8"/>
    <w:rsid w:val="009E5DC2"/>
    <w:rsid w:val="009E644A"/>
    <w:rsid w:val="009F0C54"/>
    <w:rsid w:val="009F1100"/>
    <w:rsid w:val="00A129A7"/>
    <w:rsid w:val="00A33ED4"/>
    <w:rsid w:val="00A37D4B"/>
    <w:rsid w:val="00A40099"/>
    <w:rsid w:val="00A462D7"/>
    <w:rsid w:val="00A471CE"/>
    <w:rsid w:val="00A532C9"/>
    <w:rsid w:val="00A53F34"/>
    <w:rsid w:val="00A55121"/>
    <w:rsid w:val="00A56C24"/>
    <w:rsid w:val="00A56C84"/>
    <w:rsid w:val="00A67ED9"/>
    <w:rsid w:val="00A87BFA"/>
    <w:rsid w:val="00A9590D"/>
    <w:rsid w:val="00A97F0D"/>
    <w:rsid w:val="00AC7C39"/>
    <w:rsid w:val="00AD1CDB"/>
    <w:rsid w:val="00AD3B38"/>
    <w:rsid w:val="00AE5535"/>
    <w:rsid w:val="00AF39D9"/>
    <w:rsid w:val="00B03F14"/>
    <w:rsid w:val="00B16DBA"/>
    <w:rsid w:val="00B322ED"/>
    <w:rsid w:val="00B4186A"/>
    <w:rsid w:val="00B5100A"/>
    <w:rsid w:val="00B5178D"/>
    <w:rsid w:val="00B62A01"/>
    <w:rsid w:val="00B70568"/>
    <w:rsid w:val="00B709D9"/>
    <w:rsid w:val="00B752AE"/>
    <w:rsid w:val="00B77124"/>
    <w:rsid w:val="00B85C3A"/>
    <w:rsid w:val="00B9633F"/>
    <w:rsid w:val="00BA1DE6"/>
    <w:rsid w:val="00BA341C"/>
    <w:rsid w:val="00BB2604"/>
    <w:rsid w:val="00BB2E04"/>
    <w:rsid w:val="00BB3552"/>
    <w:rsid w:val="00BB394A"/>
    <w:rsid w:val="00BC24F2"/>
    <w:rsid w:val="00BF6828"/>
    <w:rsid w:val="00C10984"/>
    <w:rsid w:val="00C41C70"/>
    <w:rsid w:val="00C42B02"/>
    <w:rsid w:val="00C4633A"/>
    <w:rsid w:val="00C570CF"/>
    <w:rsid w:val="00C61F3F"/>
    <w:rsid w:val="00C76025"/>
    <w:rsid w:val="00C80447"/>
    <w:rsid w:val="00C92211"/>
    <w:rsid w:val="00CA10AB"/>
    <w:rsid w:val="00CA31C7"/>
    <w:rsid w:val="00CA54FC"/>
    <w:rsid w:val="00CA5DD8"/>
    <w:rsid w:val="00CA6C58"/>
    <w:rsid w:val="00CA714B"/>
    <w:rsid w:val="00CB5685"/>
    <w:rsid w:val="00CB60F6"/>
    <w:rsid w:val="00CB63D2"/>
    <w:rsid w:val="00CB7768"/>
    <w:rsid w:val="00CC4837"/>
    <w:rsid w:val="00CD04DF"/>
    <w:rsid w:val="00CD2CBA"/>
    <w:rsid w:val="00CD4981"/>
    <w:rsid w:val="00CD7EF2"/>
    <w:rsid w:val="00CE0775"/>
    <w:rsid w:val="00CF44F2"/>
    <w:rsid w:val="00CF49DB"/>
    <w:rsid w:val="00D0788D"/>
    <w:rsid w:val="00D07D10"/>
    <w:rsid w:val="00D15227"/>
    <w:rsid w:val="00D173DF"/>
    <w:rsid w:val="00D206B0"/>
    <w:rsid w:val="00D208E3"/>
    <w:rsid w:val="00D301D1"/>
    <w:rsid w:val="00D3022E"/>
    <w:rsid w:val="00D31935"/>
    <w:rsid w:val="00D745DC"/>
    <w:rsid w:val="00D77404"/>
    <w:rsid w:val="00DA1BB0"/>
    <w:rsid w:val="00DA1BBE"/>
    <w:rsid w:val="00DA2D16"/>
    <w:rsid w:val="00DA34EA"/>
    <w:rsid w:val="00DB2E19"/>
    <w:rsid w:val="00DD0272"/>
    <w:rsid w:val="00DE0659"/>
    <w:rsid w:val="00DE461C"/>
    <w:rsid w:val="00DE59A1"/>
    <w:rsid w:val="00DE7034"/>
    <w:rsid w:val="00DF5515"/>
    <w:rsid w:val="00E02F7C"/>
    <w:rsid w:val="00E062BF"/>
    <w:rsid w:val="00E06FA1"/>
    <w:rsid w:val="00E1558C"/>
    <w:rsid w:val="00E161F9"/>
    <w:rsid w:val="00E277D5"/>
    <w:rsid w:val="00E318D1"/>
    <w:rsid w:val="00E32074"/>
    <w:rsid w:val="00E36491"/>
    <w:rsid w:val="00E40E71"/>
    <w:rsid w:val="00E64669"/>
    <w:rsid w:val="00E663B8"/>
    <w:rsid w:val="00E67B3D"/>
    <w:rsid w:val="00E74A3F"/>
    <w:rsid w:val="00E752FB"/>
    <w:rsid w:val="00E86470"/>
    <w:rsid w:val="00E906EB"/>
    <w:rsid w:val="00E96702"/>
    <w:rsid w:val="00EA7BFC"/>
    <w:rsid w:val="00EB5A7F"/>
    <w:rsid w:val="00ED4AC1"/>
    <w:rsid w:val="00EE1CFD"/>
    <w:rsid w:val="00F006EF"/>
    <w:rsid w:val="00F03415"/>
    <w:rsid w:val="00F04147"/>
    <w:rsid w:val="00F257AB"/>
    <w:rsid w:val="00F3295F"/>
    <w:rsid w:val="00F401D6"/>
    <w:rsid w:val="00F4606A"/>
    <w:rsid w:val="00F60420"/>
    <w:rsid w:val="00F61E82"/>
    <w:rsid w:val="00F85CE1"/>
    <w:rsid w:val="00F90AC3"/>
    <w:rsid w:val="00FA01D8"/>
    <w:rsid w:val="00FA1151"/>
    <w:rsid w:val="00FA2253"/>
    <w:rsid w:val="00FA3B44"/>
    <w:rsid w:val="00FA4D24"/>
    <w:rsid w:val="00FB064F"/>
    <w:rsid w:val="00FB14C2"/>
    <w:rsid w:val="00FB342C"/>
    <w:rsid w:val="00FB5152"/>
    <w:rsid w:val="00FD49D6"/>
    <w:rsid w:val="00FD62C4"/>
    <w:rsid w:val="00FF1820"/>
    <w:rsid w:val="00FF4083"/>
    <w:rsid w:val="00FF51CE"/>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367">
      <w:bodyDiv w:val="1"/>
      <w:marLeft w:val="0"/>
      <w:marRight w:val="0"/>
      <w:marTop w:val="0"/>
      <w:marBottom w:val="0"/>
      <w:divBdr>
        <w:top w:val="none" w:sz="0" w:space="0" w:color="auto"/>
        <w:left w:val="none" w:sz="0" w:space="0" w:color="auto"/>
        <w:bottom w:val="none" w:sz="0" w:space="0" w:color="auto"/>
        <w:right w:val="none" w:sz="0" w:space="0" w:color="auto"/>
      </w:divBdr>
    </w:div>
    <w:div w:id="29572735">
      <w:bodyDiv w:val="1"/>
      <w:marLeft w:val="0"/>
      <w:marRight w:val="0"/>
      <w:marTop w:val="0"/>
      <w:marBottom w:val="0"/>
      <w:divBdr>
        <w:top w:val="none" w:sz="0" w:space="0" w:color="auto"/>
        <w:left w:val="none" w:sz="0" w:space="0" w:color="auto"/>
        <w:bottom w:val="none" w:sz="0" w:space="0" w:color="auto"/>
        <w:right w:val="none" w:sz="0" w:space="0" w:color="auto"/>
      </w:divBdr>
    </w:div>
    <w:div w:id="60444186">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1896114">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26120313">
      <w:bodyDiv w:val="1"/>
      <w:marLeft w:val="0"/>
      <w:marRight w:val="0"/>
      <w:marTop w:val="0"/>
      <w:marBottom w:val="0"/>
      <w:divBdr>
        <w:top w:val="none" w:sz="0" w:space="0" w:color="auto"/>
        <w:left w:val="none" w:sz="0" w:space="0" w:color="auto"/>
        <w:bottom w:val="none" w:sz="0" w:space="0" w:color="auto"/>
        <w:right w:val="none" w:sz="0" w:space="0" w:color="auto"/>
      </w:divBdr>
    </w:div>
    <w:div w:id="126171179">
      <w:bodyDiv w:val="1"/>
      <w:marLeft w:val="0"/>
      <w:marRight w:val="0"/>
      <w:marTop w:val="0"/>
      <w:marBottom w:val="0"/>
      <w:divBdr>
        <w:top w:val="none" w:sz="0" w:space="0" w:color="auto"/>
        <w:left w:val="none" w:sz="0" w:space="0" w:color="auto"/>
        <w:bottom w:val="none" w:sz="0" w:space="0" w:color="auto"/>
        <w:right w:val="none" w:sz="0" w:space="0" w:color="auto"/>
      </w:divBdr>
    </w:div>
    <w:div w:id="182208700">
      <w:bodyDiv w:val="1"/>
      <w:marLeft w:val="0"/>
      <w:marRight w:val="0"/>
      <w:marTop w:val="0"/>
      <w:marBottom w:val="0"/>
      <w:divBdr>
        <w:top w:val="none" w:sz="0" w:space="0" w:color="auto"/>
        <w:left w:val="none" w:sz="0" w:space="0" w:color="auto"/>
        <w:bottom w:val="none" w:sz="0" w:space="0" w:color="auto"/>
        <w:right w:val="none" w:sz="0" w:space="0" w:color="auto"/>
      </w:divBdr>
    </w:div>
    <w:div w:id="183521210">
      <w:bodyDiv w:val="1"/>
      <w:marLeft w:val="0"/>
      <w:marRight w:val="0"/>
      <w:marTop w:val="0"/>
      <w:marBottom w:val="0"/>
      <w:divBdr>
        <w:top w:val="none" w:sz="0" w:space="0" w:color="auto"/>
        <w:left w:val="none" w:sz="0" w:space="0" w:color="auto"/>
        <w:bottom w:val="none" w:sz="0" w:space="0" w:color="auto"/>
        <w:right w:val="none" w:sz="0" w:space="0" w:color="auto"/>
      </w:divBdr>
    </w:div>
    <w:div w:id="218783179">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081715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19388554">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41125135">
      <w:bodyDiv w:val="1"/>
      <w:marLeft w:val="0"/>
      <w:marRight w:val="0"/>
      <w:marTop w:val="0"/>
      <w:marBottom w:val="0"/>
      <w:divBdr>
        <w:top w:val="none" w:sz="0" w:space="0" w:color="auto"/>
        <w:left w:val="none" w:sz="0" w:space="0" w:color="auto"/>
        <w:bottom w:val="none" w:sz="0" w:space="0" w:color="auto"/>
        <w:right w:val="none" w:sz="0" w:space="0" w:color="auto"/>
      </w:divBdr>
    </w:div>
    <w:div w:id="357776932">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392051051">
      <w:bodyDiv w:val="1"/>
      <w:marLeft w:val="0"/>
      <w:marRight w:val="0"/>
      <w:marTop w:val="0"/>
      <w:marBottom w:val="0"/>
      <w:divBdr>
        <w:top w:val="none" w:sz="0" w:space="0" w:color="auto"/>
        <w:left w:val="none" w:sz="0" w:space="0" w:color="auto"/>
        <w:bottom w:val="none" w:sz="0" w:space="0" w:color="auto"/>
        <w:right w:val="none" w:sz="0" w:space="0" w:color="auto"/>
      </w:divBdr>
    </w:div>
    <w:div w:id="398599812">
      <w:bodyDiv w:val="1"/>
      <w:marLeft w:val="0"/>
      <w:marRight w:val="0"/>
      <w:marTop w:val="0"/>
      <w:marBottom w:val="0"/>
      <w:divBdr>
        <w:top w:val="none" w:sz="0" w:space="0" w:color="auto"/>
        <w:left w:val="none" w:sz="0" w:space="0" w:color="auto"/>
        <w:bottom w:val="none" w:sz="0" w:space="0" w:color="auto"/>
        <w:right w:val="none" w:sz="0" w:space="0" w:color="auto"/>
      </w:divBdr>
    </w:div>
    <w:div w:id="403993552">
      <w:bodyDiv w:val="1"/>
      <w:marLeft w:val="0"/>
      <w:marRight w:val="0"/>
      <w:marTop w:val="0"/>
      <w:marBottom w:val="0"/>
      <w:divBdr>
        <w:top w:val="none" w:sz="0" w:space="0" w:color="auto"/>
        <w:left w:val="none" w:sz="0" w:space="0" w:color="auto"/>
        <w:bottom w:val="none" w:sz="0" w:space="0" w:color="auto"/>
        <w:right w:val="none" w:sz="0" w:space="0" w:color="auto"/>
      </w:divBdr>
    </w:div>
    <w:div w:id="415830685">
      <w:bodyDiv w:val="1"/>
      <w:marLeft w:val="0"/>
      <w:marRight w:val="0"/>
      <w:marTop w:val="0"/>
      <w:marBottom w:val="0"/>
      <w:divBdr>
        <w:top w:val="none" w:sz="0" w:space="0" w:color="auto"/>
        <w:left w:val="none" w:sz="0" w:space="0" w:color="auto"/>
        <w:bottom w:val="none" w:sz="0" w:space="0" w:color="auto"/>
        <w:right w:val="none" w:sz="0" w:space="0" w:color="auto"/>
      </w:divBdr>
    </w:div>
    <w:div w:id="429858949">
      <w:bodyDiv w:val="1"/>
      <w:marLeft w:val="0"/>
      <w:marRight w:val="0"/>
      <w:marTop w:val="0"/>
      <w:marBottom w:val="0"/>
      <w:divBdr>
        <w:top w:val="none" w:sz="0" w:space="0" w:color="auto"/>
        <w:left w:val="none" w:sz="0" w:space="0" w:color="auto"/>
        <w:bottom w:val="none" w:sz="0" w:space="0" w:color="auto"/>
        <w:right w:val="none" w:sz="0" w:space="0" w:color="auto"/>
      </w:divBdr>
    </w:div>
    <w:div w:id="510803024">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29417829">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39514254">
      <w:bodyDiv w:val="1"/>
      <w:marLeft w:val="0"/>
      <w:marRight w:val="0"/>
      <w:marTop w:val="0"/>
      <w:marBottom w:val="0"/>
      <w:divBdr>
        <w:top w:val="none" w:sz="0" w:space="0" w:color="auto"/>
        <w:left w:val="none" w:sz="0" w:space="0" w:color="auto"/>
        <w:bottom w:val="none" w:sz="0" w:space="0" w:color="auto"/>
        <w:right w:val="none" w:sz="0" w:space="0" w:color="auto"/>
      </w:divBdr>
    </w:div>
    <w:div w:id="549070994">
      <w:bodyDiv w:val="1"/>
      <w:marLeft w:val="0"/>
      <w:marRight w:val="0"/>
      <w:marTop w:val="0"/>
      <w:marBottom w:val="0"/>
      <w:divBdr>
        <w:top w:val="none" w:sz="0" w:space="0" w:color="auto"/>
        <w:left w:val="none" w:sz="0" w:space="0" w:color="auto"/>
        <w:bottom w:val="none" w:sz="0" w:space="0" w:color="auto"/>
        <w:right w:val="none" w:sz="0" w:space="0" w:color="auto"/>
      </w:divBdr>
    </w:div>
    <w:div w:id="573511706">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582950899">
      <w:bodyDiv w:val="1"/>
      <w:marLeft w:val="0"/>
      <w:marRight w:val="0"/>
      <w:marTop w:val="0"/>
      <w:marBottom w:val="0"/>
      <w:divBdr>
        <w:top w:val="none" w:sz="0" w:space="0" w:color="auto"/>
        <w:left w:val="none" w:sz="0" w:space="0" w:color="auto"/>
        <w:bottom w:val="none" w:sz="0" w:space="0" w:color="auto"/>
        <w:right w:val="none" w:sz="0" w:space="0" w:color="auto"/>
      </w:divBdr>
    </w:div>
    <w:div w:id="589242736">
      <w:bodyDiv w:val="1"/>
      <w:marLeft w:val="0"/>
      <w:marRight w:val="0"/>
      <w:marTop w:val="0"/>
      <w:marBottom w:val="0"/>
      <w:divBdr>
        <w:top w:val="none" w:sz="0" w:space="0" w:color="auto"/>
        <w:left w:val="none" w:sz="0" w:space="0" w:color="auto"/>
        <w:bottom w:val="none" w:sz="0" w:space="0" w:color="auto"/>
        <w:right w:val="none" w:sz="0" w:space="0" w:color="auto"/>
      </w:divBdr>
    </w:div>
    <w:div w:id="591085861">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23275674">
      <w:bodyDiv w:val="1"/>
      <w:marLeft w:val="0"/>
      <w:marRight w:val="0"/>
      <w:marTop w:val="0"/>
      <w:marBottom w:val="0"/>
      <w:divBdr>
        <w:top w:val="none" w:sz="0" w:space="0" w:color="auto"/>
        <w:left w:val="none" w:sz="0" w:space="0" w:color="auto"/>
        <w:bottom w:val="none" w:sz="0" w:space="0" w:color="auto"/>
        <w:right w:val="none" w:sz="0" w:space="0" w:color="auto"/>
      </w:divBdr>
    </w:div>
    <w:div w:id="625236009">
      <w:bodyDiv w:val="1"/>
      <w:marLeft w:val="0"/>
      <w:marRight w:val="0"/>
      <w:marTop w:val="0"/>
      <w:marBottom w:val="0"/>
      <w:divBdr>
        <w:top w:val="none" w:sz="0" w:space="0" w:color="auto"/>
        <w:left w:val="none" w:sz="0" w:space="0" w:color="auto"/>
        <w:bottom w:val="none" w:sz="0" w:space="0" w:color="auto"/>
        <w:right w:val="none" w:sz="0" w:space="0" w:color="auto"/>
      </w:divBdr>
    </w:div>
    <w:div w:id="636451445">
      <w:bodyDiv w:val="1"/>
      <w:marLeft w:val="0"/>
      <w:marRight w:val="0"/>
      <w:marTop w:val="0"/>
      <w:marBottom w:val="0"/>
      <w:divBdr>
        <w:top w:val="none" w:sz="0" w:space="0" w:color="auto"/>
        <w:left w:val="none" w:sz="0" w:space="0" w:color="auto"/>
        <w:bottom w:val="none" w:sz="0" w:space="0" w:color="auto"/>
        <w:right w:val="none" w:sz="0" w:space="0" w:color="auto"/>
      </w:divBdr>
    </w:div>
    <w:div w:id="658772244">
      <w:bodyDiv w:val="1"/>
      <w:marLeft w:val="0"/>
      <w:marRight w:val="0"/>
      <w:marTop w:val="0"/>
      <w:marBottom w:val="0"/>
      <w:divBdr>
        <w:top w:val="none" w:sz="0" w:space="0" w:color="auto"/>
        <w:left w:val="none" w:sz="0" w:space="0" w:color="auto"/>
        <w:bottom w:val="none" w:sz="0" w:space="0" w:color="auto"/>
        <w:right w:val="none" w:sz="0" w:space="0" w:color="auto"/>
      </w:divBdr>
    </w:div>
    <w:div w:id="667486709">
      <w:bodyDiv w:val="1"/>
      <w:marLeft w:val="0"/>
      <w:marRight w:val="0"/>
      <w:marTop w:val="0"/>
      <w:marBottom w:val="0"/>
      <w:divBdr>
        <w:top w:val="none" w:sz="0" w:space="0" w:color="auto"/>
        <w:left w:val="none" w:sz="0" w:space="0" w:color="auto"/>
        <w:bottom w:val="none" w:sz="0" w:space="0" w:color="auto"/>
        <w:right w:val="none" w:sz="0" w:space="0" w:color="auto"/>
      </w:divBdr>
    </w:div>
    <w:div w:id="702175354">
      <w:bodyDiv w:val="1"/>
      <w:marLeft w:val="0"/>
      <w:marRight w:val="0"/>
      <w:marTop w:val="0"/>
      <w:marBottom w:val="0"/>
      <w:divBdr>
        <w:top w:val="none" w:sz="0" w:space="0" w:color="auto"/>
        <w:left w:val="none" w:sz="0" w:space="0" w:color="auto"/>
        <w:bottom w:val="none" w:sz="0" w:space="0" w:color="auto"/>
        <w:right w:val="none" w:sz="0" w:space="0" w:color="auto"/>
      </w:divBdr>
    </w:div>
    <w:div w:id="734426531">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810633843">
      <w:bodyDiv w:val="1"/>
      <w:marLeft w:val="0"/>
      <w:marRight w:val="0"/>
      <w:marTop w:val="0"/>
      <w:marBottom w:val="0"/>
      <w:divBdr>
        <w:top w:val="none" w:sz="0" w:space="0" w:color="auto"/>
        <w:left w:val="none" w:sz="0" w:space="0" w:color="auto"/>
        <w:bottom w:val="none" w:sz="0" w:space="0" w:color="auto"/>
        <w:right w:val="none" w:sz="0" w:space="0" w:color="auto"/>
      </w:divBdr>
    </w:div>
    <w:div w:id="843059460">
      <w:bodyDiv w:val="1"/>
      <w:marLeft w:val="0"/>
      <w:marRight w:val="0"/>
      <w:marTop w:val="0"/>
      <w:marBottom w:val="0"/>
      <w:divBdr>
        <w:top w:val="none" w:sz="0" w:space="0" w:color="auto"/>
        <w:left w:val="none" w:sz="0" w:space="0" w:color="auto"/>
        <w:bottom w:val="none" w:sz="0" w:space="0" w:color="auto"/>
        <w:right w:val="none" w:sz="0" w:space="0" w:color="auto"/>
      </w:divBdr>
    </w:div>
    <w:div w:id="900797968">
      <w:bodyDiv w:val="1"/>
      <w:marLeft w:val="0"/>
      <w:marRight w:val="0"/>
      <w:marTop w:val="0"/>
      <w:marBottom w:val="0"/>
      <w:divBdr>
        <w:top w:val="none" w:sz="0" w:space="0" w:color="auto"/>
        <w:left w:val="none" w:sz="0" w:space="0" w:color="auto"/>
        <w:bottom w:val="none" w:sz="0" w:space="0" w:color="auto"/>
        <w:right w:val="none" w:sz="0" w:space="0" w:color="auto"/>
      </w:divBdr>
    </w:div>
    <w:div w:id="903416175">
      <w:bodyDiv w:val="1"/>
      <w:marLeft w:val="0"/>
      <w:marRight w:val="0"/>
      <w:marTop w:val="0"/>
      <w:marBottom w:val="0"/>
      <w:divBdr>
        <w:top w:val="none" w:sz="0" w:space="0" w:color="auto"/>
        <w:left w:val="none" w:sz="0" w:space="0" w:color="auto"/>
        <w:bottom w:val="none" w:sz="0" w:space="0" w:color="auto"/>
        <w:right w:val="none" w:sz="0" w:space="0" w:color="auto"/>
      </w:divBdr>
    </w:div>
    <w:div w:id="909655967">
      <w:bodyDiv w:val="1"/>
      <w:marLeft w:val="0"/>
      <w:marRight w:val="0"/>
      <w:marTop w:val="0"/>
      <w:marBottom w:val="0"/>
      <w:divBdr>
        <w:top w:val="none" w:sz="0" w:space="0" w:color="auto"/>
        <w:left w:val="none" w:sz="0" w:space="0" w:color="auto"/>
        <w:bottom w:val="none" w:sz="0" w:space="0" w:color="auto"/>
        <w:right w:val="none" w:sz="0" w:space="0" w:color="auto"/>
      </w:divBdr>
    </w:div>
    <w:div w:id="940145620">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00350113">
      <w:bodyDiv w:val="1"/>
      <w:marLeft w:val="0"/>
      <w:marRight w:val="0"/>
      <w:marTop w:val="0"/>
      <w:marBottom w:val="0"/>
      <w:divBdr>
        <w:top w:val="none" w:sz="0" w:space="0" w:color="auto"/>
        <w:left w:val="none" w:sz="0" w:space="0" w:color="auto"/>
        <w:bottom w:val="none" w:sz="0" w:space="0" w:color="auto"/>
        <w:right w:val="none" w:sz="0" w:space="0" w:color="auto"/>
      </w:divBdr>
    </w:div>
    <w:div w:id="1020426202">
      <w:bodyDiv w:val="1"/>
      <w:marLeft w:val="0"/>
      <w:marRight w:val="0"/>
      <w:marTop w:val="0"/>
      <w:marBottom w:val="0"/>
      <w:divBdr>
        <w:top w:val="none" w:sz="0" w:space="0" w:color="auto"/>
        <w:left w:val="none" w:sz="0" w:space="0" w:color="auto"/>
        <w:bottom w:val="none" w:sz="0" w:space="0" w:color="auto"/>
        <w:right w:val="none" w:sz="0" w:space="0" w:color="auto"/>
      </w:divBdr>
    </w:div>
    <w:div w:id="1029065214">
      <w:bodyDiv w:val="1"/>
      <w:marLeft w:val="0"/>
      <w:marRight w:val="0"/>
      <w:marTop w:val="0"/>
      <w:marBottom w:val="0"/>
      <w:divBdr>
        <w:top w:val="none" w:sz="0" w:space="0" w:color="auto"/>
        <w:left w:val="none" w:sz="0" w:space="0" w:color="auto"/>
        <w:bottom w:val="none" w:sz="0" w:space="0" w:color="auto"/>
        <w:right w:val="none" w:sz="0" w:space="0" w:color="auto"/>
      </w:divBdr>
    </w:div>
    <w:div w:id="1044872497">
      <w:bodyDiv w:val="1"/>
      <w:marLeft w:val="0"/>
      <w:marRight w:val="0"/>
      <w:marTop w:val="0"/>
      <w:marBottom w:val="0"/>
      <w:divBdr>
        <w:top w:val="none" w:sz="0" w:space="0" w:color="auto"/>
        <w:left w:val="none" w:sz="0" w:space="0" w:color="auto"/>
        <w:bottom w:val="none" w:sz="0" w:space="0" w:color="auto"/>
        <w:right w:val="none" w:sz="0" w:space="0" w:color="auto"/>
      </w:divBdr>
    </w:div>
    <w:div w:id="1056855864">
      <w:bodyDiv w:val="1"/>
      <w:marLeft w:val="0"/>
      <w:marRight w:val="0"/>
      <w:marTop w:val="0"/>
      <w:marBottom w:val="0"/>
      <w:divBdr>
        <w:top w:val="none" w:sz="0" w:space="0" w:color="auto"/>
        <w:left w:val="none" w:sz="0" w:space="0" w:color="auto"/>
        <w:bottom w:val="none" w:sz="0" w:space="0" w:color="auto"/>
        <w:right w:val="none" w:sz="0" w:space="0" w:color="auto"/>
      </w:divBdr>
    </w:div>
    <w:div w:id="1076706124">
      <w:bodyDiv w:val="1"/>
      <w:marLeft w:val="0"/>
      <w:marRight w:val="0"/>
      <w:marTop w:val="0"/>
      <w:marBottom w:val="0"/>
      <w:divBdr>
        <w:top w:val="none" w:sz="0" w:space="0" w:color="auto"/>
        <w:left w:val="none" w:sz="0" w:space="0" w:color="auto"/>
        <w:bottom w:val="none" w:sz="0" w:space="0" w:color="auto"/>
        <w:right w:val="none" w:sz="0" w:space="0" w:color="auto"/>
      </w:divBdr>
    </w:div>
    <w:div w:id="1081491717">
      <w:bodyDiv w:val="1"/>
      <w:marLeft w:val="0"/>
      <w:marRight w:val="0"/>
      <w:marTop w:val="0"/>
      <w:marBottom w:val="0"/>
      <w:divBdr>
        <w:top w:val="none" w:sz="0" w:space="0" w:color="auto"/>
        <w:left w:val="none" w:sz="0" w:space="0" w:color="auto"/>
        <w:bottom w:val="none" w:sz="0" w:space="0" w:color="auto"/>
        <w:right w:val="none" w:sz="0" w:space="0" w:color="auto"/>
      </w:divBdr>
    </w:div>
    <w:div w:id="1130902861">
      <w:bodyDiv w:val="1"/>
      <w:marLeft w:val="0"/>
      <w:marRight w:val="0"/>
      <w:marTop w:val="0"/>
      <w:marBottom w:val="0"/>
      <w:divBdr>
        <w:top w:val="none" w:sz="0" w:space="0" w:color="auto"/>
        <w:left w:val="none" w:sz="0" w:space="0" w:color="auto"/>
        <w:bottom w:val="none" w:sz="0" w:space="0" w:color="auto"/>
        <w:right w:val="none" w:sz="0" w:space="0" w:color="auto"/>
      </w:divBdr>
    </w:div>
    <w:div w:id="1146240433">
      <w:bodyDiv w:val="1"/>
      <w:marLeft w:val="0"/>
      <w:marRight w:val="0"/>
      <w:marTop w:val="0"/>
      <w:marBottom w:val="0"/>
      <w:divBdr>
        <w:top w:val="none" w:sz="0" w:space="0" w:color="auto"/>
        <w:left w:val="none" w:sz="0" w:space="0" w:color="auto"/>
        <w:bottom w:val="none" w:sz="0" w:space="0" w:color="auto"/>
        <w:right w:val="none" w:sz="0" w:space="0" w:color="auto"/>
      </w:divBdr>
    </w:div>
    <w:div w:id="1161773397">
      <w:bodyDiv w:val="1"/>
      <w:marLeft w:val="0"/>
      <w:marRight w:val="0"/>
      <w:marTop w:val="0"/>
      <w:marBottom w:val="0"/>
      <w:divBdr>
        <w:top w:val="none" w:sz="0" w:space="0" w:color="auto"/>
        <w:left w:val="none" w:sz="0" w:space="0" w:color="auto"/>
        <w:bottom w:val="none" w:sz="0" w:space="0" w:color="auto"/>
        <w:right w:val="none" w:sz="0" w:space="0" w:color="auto"/>
      </w:divBdr>
    </w:div>
    <w:div w:id="1162962805">
      <w:bodyDiv w:val="1"/>
      <w:marLeft w:val="0"/>
      <w:marRight w:val="0"/>
      <w:marTop w:val="0"/>
      <w:marBottom w:val="0"/>
      <w:divBdr>
        <w:top w:val="none" w:sz="0" w:space="0" w:color="auto"/>
        <w:left w:val="none" w:sz="0" w:space="0" w:color="auto"/>
        <w:bottom w:val="none" w:sz="0" w:space="0" w:color="auto"/>
        <w:right w:val="none" w:sz="0" w:space="0" w:color="auto"/>
      </w:divBdr>
    </w:div>
    <w:div w:id="1184123912">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199126660">
      <w:bodyDiv w:val="1"/>
      <w:marLeft w:val="0"/>
      <w:marRight w:val="0"/>
      <w:marTop w:val="0"/>
      <w:marBottom w:val="0"/>
      <w:divBdr>
        <w:top w:val="none" w:sz="0" w:space="0" w:color="auto"/>
        <w:left w:val="none" w:sz="0" w:space="0" w:color="auto"/>
        <w:bottom w:val="none" w:sz="0" w:space="0" w:color="auto"/>
        <w:right w:val="none" w:sz="0" w:space="0" w:color="auto"/>
      </w:divBdr>
    </w:div>
    <w:div w:id="1233155932">
      <w:bodyDiv w:val="1"/>
      <w:marLeft w:val="0"/>
      <w:marRight w:val="0"/>
      <w:marTop w:val="0"/>
      <w:marBottom w:val="0"/>
      <w:divBdr>
        <w:top w:val="none" w:sz="0" w:space="0" w:color="auto"/>
        <w:left w:val="none" w:sz="0" w:space="0" w:color="auto"/>
        <w:bottom w:val="none" w:sz="0" w:space="0" w:color="auto"/>
        <w:right w:val="none" w:sz="0" w:space="0" w:color="auto"/>
      </w:divBdr>
    </w:div>
    <w:div w:id="1240672640">
      <w:bodyDiv w:val="1"/>
      <w:marLeft w:val="0"/>
      <w:marRight w:val="0"/>
      <w:marTop w:val="0"/>
      <w:marBottom w:val="0"/>
      <w:divBdr>
        <w:top w:val="none" w:sz="0" w:space="0" w:color="auto"/>
        <w:left w:val="none" w:sz="0" w:space="0" w:color="auto"/>
        <w:bottom w:val="none" w:sz="0" w:space="0" w:color="auto"/>
        <w:right w:val="none" w:sz="0" w:space="0" w:color="auto"/>
      </w:divBdr>
    </w:div>
    <w:div w:id="1254240129">
      <w:bodyDiv w:val="1"/>
      <w:marLeft w:val="0"/>
      <w:marRight w:val="0"/>
      <w:marTop w:val="0"/>
      <w:marBottom w:val="0"/>
      <w:divBdr>
        <w:top w:val="none" w:sz="0" w:space="0" w:color="auto"/>
        <w:left w:val="none" w:sz="0" w:space="0" w:color="auto"/>
        <w:bottom w:val="none" w:sz="0" w:space="0" w:color="auto"/>
        <w:right w:val="none" w:sz="0" w:space="0" w:color="auto"/>
      </w:divBdr>
    </w:div>
    <w:div w:id="1289704936">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299799005">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27131646">
      <w:bodyDiv w:val="1"/>
      <w:marLeft w:val="0"/>
      <w:marRight w:val="0"/>
      <w:marTop w:val="0"/>
      <w:marBottom w:val="0"/>
      <w:divBdr>
        <w:top w:val="none" w:sz="0" w:space="0" w:color="auto"/>
        <w:left w:val="none" w:sz="0" w:space="0" w:color="auto"/>
        <w:bottom w:val="none" w:sz="0" w:space="0" w:color="auto"/>
        <w:right w:val="none" w:sz="0" w:space="0" w:color="auto"/>
      </w:divBdr>
    </w:div>
    <w:div w:id="1337727781">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49211137">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34786885">
      <w:bodyDiv w:val="1"/>
      <w:marLeft w:val="0"/>
      <w:marRight w:val="0"/>
      <w:marTop w:val="0"/>
      <w:marBottom w:val="0"/>
      <w:divBdr>
        <w:top w:val="none" w:sz="0" w:space="0" w:color="auto"/>
        <w:left w:val="none" w:sz="0" w:space="0" w:color="auto"/>
        <w:bottom w:val="none" w:sz="0" w:space="0" w:color="auto"/>
        <w:right w:val="none" w:sz="0" w:space="0" w:color="auto"/>
      </w:divBdr>
    </w:div>
    <w:div w:id="1460420736">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490124767">
      <w:bodyDiv w:val="1"/>
      <w:marLeft w:val="0"/>
      <w:marRight w:val="0"/>
      <w:marTop w:val="0"/>
      <w:marBottom w:val="0"/>
      <w:divBdr>
        <w:top w:val="none" w:sz="0" w:space="0" w:color="auto"/>
        <w:left w:val="none" w:sz="0" w:space="0" w:color="auto"/>
        <w:bottom w:val="none" w:sz="0" w:space="0" w:color="auto"/>
        <w:right w:val="none" w:sz="0" w:space="0" w:color="auto"/>
      </w:divBdr>
    </w:div>
    <w:div w:id="1498110758">
      <w:bodyDiv w:val="1"/>
      <w:marLeft w:val="0"/>
      <w:marRight w:val="0"/>
      <w:marTop w:val="0"/>
      <w:marBottom w:val="0"/>
      <w:divBdr>
        <w:top w:val="none" w:sz="0" w:space="0" w:color="auto"/>
        <w:left w:val="none" w:sz="0" w:space="0" w:color="auto"/>
        <w:bottom w:val="none" w:sz="0" w:space="0" w:color="auto"/>
        <w:right w:val="none" w:sz="0" w:space="0" w:color="auto"/>
      </w:divBdr>
    </w:div>
    <w:div w:id="1518692032">
      <w:bodyDiv w:val="1"/>
      <w:marLeft w:val="0"/>
      <w:marRight w:val="0"/>
      <w:marTop w:val="0"/>
      <w:marBottom w:val="0"/>
      <w:divBdr>
        <w:top w:val="none" w:sz="0" w:space="0" w:color="auto"/>
        <w:left w:val="none" w:sz="0" w:space="0" w:color="auto"/>
        <w:bottom w:val="none" w:sz="0" w:space="0" w:color="auto"/>
        <w:right w:val="none" w:sz="0" w:space="0" w:color="auto"/>
      </w:divBdr>
    </w:div>
    <w:div w:id="1567298818">
      <w:bodyDiv w:val="1"/>
      <w:marLeft w:val="0"/>
      <w:marRight w:val="0"/>
      <w:marTop w:val="0"/>
      <w:marBottom w:val="0"/>
      <w:divBdr>
        <w:top w:val="none" w:sz="0" w:space="0" w:color="auto"/>
        <w:left w:val="none" w:sz="0" w:space="0" w:color="auto"/>
        <w:bottom w:val="none" w:sz="0" w:space="0" w:color="auto"/>
        <w:right w:val="none" w:sz="0" w:space="0" w:color="auto"/>
      </w:divBdr>
    </w:div>
    <w:div w:id="1592661791">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28394391">
      <w:bodyDiv w:val="1"/>
      <w:marLeft w:val="0"/>
      <w:marRight w:val="0"/>
      <w:marTop w:val="0"/>
      <w:marBottom w:val="0"/>
      <w:divBdr>
        <w:top w:val="none" w:sz="0" w:space="0" w:color="auto"/>
        <w:left w:val="none" w:sz="0" w:space="0" w:color="auto"/>
        <w:bottom w:val="none" w:sz="0" w:space="0" w:color="auto"/>
        <w:right w:val="none" w:sz="0" w:space="0" w:color="auto"/>
      </w:divBdr>
    </w:div>
    <w:div w:id="1638946575">
      <w:bodyDiv w:val="1"/>
      <w:marLeft w:val="0"/>
      <w:marRight w:val="0"/>
      <w:marTop w:val="0"/>
      <w:marBottom w:val="0"/>
      <w:divBdr>
        <w:top w:val="none" w:sz="0" w:space="0" w:color="auto"/>
        <w:left w:val="none" w:sz="0" w:space="0" w:color="auto"/>
        <w:bottom w:val="none" w:sz="0" w:space="0" w:color="auto"/>
        <w:right w:val="none" w:sz="0" w:space="0" w:color="auto"/>
      </w:divBdr>
    </w:div>
    <w:div w:id="1654019540">
      <w:bodyDiv w:val="1"/>
      <w:marLeft w:val="0"/>
      <w:marRight w:val="0"/>
      <w:marTop w:val="0"/>
      <w:marBottom w:val="0"/>
      <w:divBdr>
        <w:top w:val="none" w:sz="0" w:space="0" w:color="auto"/>
        <w:left w:val="none" w:sz="0" w:space="0" w:color="auto"/>
        <w:bottom w:val="none" w:sz="0" w:space="0" w:color="auto"/>
        <w:right w:val="none" w:sz="0" w:space="0" w:color="auto"/>
      </w:divBdr>
    </w:div>
    <w:div w:id="1668362553">
      <w:bodyDiv w:val="1"/>
      <w:marLeft w:val="0"/>
      <w:marRight w:val="0"/>
      <w:marTop w:val="0"/>
      <w:marBottom w:val="0"/>
      <w:divBdr>
        <w:top w:val="none" w:sz="0" w:space="0" w:color="auto"/>
        <w:left w:val="none" w:sz="0" w:space="0" w:color="auto"/>
        <w:bottom w:val="none" w:sz="0" w:space="0" w:color="auto"/>
        <w:right w:val="none" w:sz="0" w:space="0" w:color="auto"/>
      </w:divBdr>
    </w:div>
    <w:div w:id="1670521552">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72635764">
      <w:bodyDiv w:val="1"/>
      <w:marLeft w:val="0"/>
      <w:marRight w:val="0"/>
      <w:marTop w:val="0"/>
      <w:marBottom w:val="0"/>
      <w:divBdr>
        <w:top w:val="none" w:sz="0" w:space="0" w:color="auto"/>
        <w:left w:val="none" w:sz="0" w:space="0" w:color="auto"/>
        <w:bottom w:val="none" w:sz="0" w:space="0" w:color="auto"/>
        <w:right w:val="none" w:sz="0" w:space="0" w:color="auto"/>
      </w:divBdr>
    </w:div>
    <w:div w:id="1687093377">
      <w:bodyDiv w:val="1"/>
      <w:marLeft w:val="0"/>
      <w:marRight w:val="0"/>
      <w:marTop w:val="0"/>
      <w:marBottom w:val="0"/>
      <w:divBdr>
        <w:top w:val="none" w:sz="0" w:space="0" w:color="auto"/>
        <w:left w:val="none" w:sz="0" w:space="0" w:color="auto"/>
        <w:bottom w:val="none" w:sz="0" w:space="0" w:color="auto"/>
        <w:right w:val="none" w:sz="0" w:space="0" w:color="auto"/>
      </w:divBdr>
    </w:div>
    <w:div w:id="1696734536">
      <w:bodyDiv w:val="1"/>
      <w:marLeft w:val="0"/>
      <w:marRight w:val="0"/>
      <w:marTop w:val="0"/>
      <w:marBottom w:val="0"/>
      <w:divBdr>
        <w:top w:val="none" w:sz="0" w:space="0" w:color="auto"/>
        <w:left w:val="none" w:sz="0" w:space="0" w:color="auto"/>
        <w:bottom w:val="none" w:sz="0" w:space="0" w:color="auto"/>
        <w:right w:val="none" w:sz="0" w:space="0" w:color="auto"/>
      </w:divBdr>
    </w:div>
    <w:div w:id="1724792822">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2475455">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5992090">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46356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928609365">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05469234">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30910978">
      <w:bodyDiv w:val="1"/>
      <w:marLeft w:val="0"/>
      <w:marRight w:val="0"/>
      <w:marTop w:val="0"/>
      <w:marBottom w:val="0"/>
      <w:divBdr>
        <w:top w:val="none" w:sz="0" w:space="0" w:color="auto"/>
        <w:left w:val="none" w:sz="0" w:space="0" w:color="auto"/>
        <w:bottom w:val="none" w:sz="0" w:space="0" w:color="auto"/>
        <w:right w:val="none" w:sz="0" w:space="0" w:color="auto"/>
      </w:divBdr>
    </w:div>
    <w:div w:id="2070758645">
      <w:bodyDiv w:val="1"/>
      <w:marLeft w:val="0"/>
      <w:marRight w:val="0"/>
      <w:marTop w:val="0"/>
      <w:marBottom w:val="0"/>
      <w:divBdr>
        <w:top w:val="none" w:sz="0" w:space="0" w:color="auto"/>
        <w:left w:val="none" w:sz="0" w:space="0" w:color="auto"/>
        <w:bottom w:val="none" w:sz="0" w:space="0" w:color="auto"/>
        <w:right w:val="none" w:sz="0" w:space="0" w:color="auto"/>
      </w:divBdr>
    </w:div>
    <w:div w:id="2070766771">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if.wire@konicaminolta.d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Jakob.Ploen@Atea.d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ael.raetzel@ricoh.dk"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574A70"/>
    <w:rsid w:val="006F242E"/>
    <w:rsid w:val="00874EC8"/>
    <w:rsid w:val="00930CFE"/>
    <w:rsid w:val="00965474"/>
    <w:rsid w:val="00AF0D38"/>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0FE92-16DE-4634-BFB5-FAEED0AF607A}">
  <ds:schemaRef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68e1ec91-248a-46a9-aefd-1611d14d7684"/>
    <ds:schemaRef ds:uri="http://purl.org/dc/elements/1.1/"/>
    <ds:schemaRef ds:uri="http://purl.org/dc/terms/"/>
    <ds:schemaRef ds:uri="73c394c4-40f1-4cc2-8b45-e62b6b6a2e0c"/>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BEFD1-C308-40F2-B2EE-9641704FB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1</TotalTime>
  <Pages>18</Pages>
  <Words>4362</Words>
  <Characters>26610</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2</cp:revision>
  <dcterms:created xsi:type="dcterms:W3CDTF">2022-05-18T12:52:00Z</dcterms:created>
  <dcterms:modified xsi:type="dcterms:W3CDTF">2022-05-18T12:52:00Z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